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0CDE9" w14:textId="74C9F7F0" w:rsidR="00EC3FEC" w:rsidRDefault="00EC3FEC">
      <w:pPr>
        <w:spacing w:line="360" w:lineRule="auto"/>
        <w:jc w:val="left"/>
        <w:rPr>
          <w:rFonts w:ascii="宋体" w:hAnsi="宋体" w:cs="宋体" w:hint="eastAsia"/>
          <w:sz w:val="24"/>
          <w:szCs w:val="24"/>
        </w:rPr>
      </w:pPr>
    </w:p>
    <w:p w14:paraId="585834B7" w14:textId="77777777" w:rsidR="00EC3FEC" w:rsidRDefault="00000000">
      <w:pPr>
        <w:spacing w:afterLines="150" w:after="468" w:line="600" w:lineRule="exact"/>
        <w:jc w:val="center"/>
        <w:rPr>
          <w:rFonts w:hAnsi="宋体" w:cs="宋体" w:hint="eastAsia"/>
        </w:rPr>
      </w:pPr>
      <w:r>
        <w:rPr>
          <w:rFonts w:ascii="方正小标宋简体" w:eastAsia="方正小标宋简体" w:hAnsi="方正小标宋简体" w:cs="方正小标宋简体" w:hint="eastAsia"/>
          <w:sz w:val="44"/>
          <w:szCs w:val="44"/>
        </w:rPr>
        <w:t>拟推荐申报</w:t>
      </w:r>
      <w:r w:rsidRPr="00B67020">
        <w:rPr>
          <w:rFonts w:ascii="方正小标宋简体" w:eastAsia="方正小标宋简体" w:hAnsi="方正小标宋简体" w:cs="方正小标宋简体" w:hint="eastAsia"/>
          <w:sz w:val="44"/>
          <w:szCs w:val="44"/>
        </w:rPr>
        <w:t>江西</w:t>
      </w:r>
      <w:r>
        <w:rPr>
          <w:rFonts w:ascii="方正小标宋简体" w:eastAsia="方正小标宋简体" w:hAnsi="方正小标宋简体" w:cs="方正小标宋简体" w:hint="eastAsia"/>
          <w:sz w:val="44"/>
          <w:szCs w:val="44"/>
        </w:rPr>
        <w:t>省教学成果奖项目</w:t>
      </w:r>
    </w:p>
    <w:p w14:paraId="4AEB3ED9" w14:textId="77777777" w:rsidR="00EC3FEC" w:rsidRDefault="00000000" w:rsidP="00B67020">
      <w:pPr>
        <w:spacing w:afterLines="50" w:after="156" w:line="600" w:lineRule="exact"/>
        <w:ind w:firstLineChars="200" w:firstLine="640"/>
        <w:rPr>
          <w:rFonts w:ascii="方正仿宋_GB2312" w:eastAsia="方正仿宋_GB2312" w:hAnsi="方正仿宋_GB2312" w:cs="方正仿宋_GB2312" w:hint="eastAsia"/>
          <w:sz w:val="32"/>
          <w:szCs w:val="32"/>
        </w:rPr>
      </w:pPr>
      <w:r>
        <w:rPr>
          <w:rFonts w:ascii="黑体" w:eastAsia="黑体" w:hAnsi="黑体" w:cs="黑体" w:hint="eastAsia"/>
          <w:sz w:val="32"/>
          <w:szCs w:val="32"/>
        </w:rPr>
        <w:t>成果名称：</w:t>
      </w:r>
      <w:r w:rsidRPr="00B67020">
        <w:rPr>
          <w:rFonts w:ascii="仿宋_GB2312" w:eastAsia="仿宋_GB2312" w:hAnsi="宋体" w:cs="宋体" w:hint="eastAsia"/>
          <w:sz w:val="32"/>
          <w:szCs w:val="32"/>
        </w:rPr>
        <w:t>德技结合</w:t>
      </w:r>
      <w:r w:rsidRPr="00B67020">
        <w:rPr>
          <w:rFonts w:ascii="仿宋_GB2312" w:eastAsia="仿宋_GB2312" w:hAnsi="宋体" w:cs="方正仿宋_GB2312" w:hint="eastAsia"/>
          <w:sz w:val="32"/>
          <w:szCs w:val="32"/>
        </w:rPr>
        <w:t>.</w:t>
      </w:r>
      <w:r w:rsidRPr="00B67020">
        <w:rPr>
          <w:rFonts w:ascii="仿宋_GB2312" w:eastAsia="仿宋_GB2312" w:hAnsi="宋体" w:cs="宋体" w:hint="eastAsia"/>
          <w:sz w:val="32"/>
          <w:szCs w:val="32"/>
        </w:rPr>
        <w:t>产</w:t>
      </w:r>
      <w:r w:rsidRPr="00B67020">
        <w:rPr>
          <w:rFonts w:ascii="仿宋_GB2312" w:eastAsia="仿宋_GB2312" w:hAnsi="宋体" w:cs="___WRD_EMBED_SUB_508" w:hint="eastAsia"/>
          <w:sz w:val="32"/>
          <w:szCs w:val="32"/>
        </w:rPr>
        <w:t>教</w:t>
      </w:r>
      <w:r w:rsidRPr="00B67020">
        <w:rPr>
          <w:rFonts w:ascii="仿宋_GB2312" w:eastAsia="仿宋_GB2312" w:hAnsi="宋体" w:cs="宋体" w:hint="eastAsia"/>
          <w:sz w:val="32"/>
          <w:szCs w:val="32"/>
        </w:rPr>
        <w:t>融合</w:t>
      </w:r>
      <w:r w:rsidRPr="00B67020">
        <w:rPr>
          <w:rFonts w:ascii="仿宋_GB2312" w:eastAsia="仿宋_GB2312" w:hAnsi="宋体" w:cs="方正仿宋_GB2312" w:hint="eastAsia"/>
          <w:sz w:val="32"/>
          <w:szCs w:val="32"/>
        </w:rPr>
        <w:t>.校</w:t>
      </w:r>
      <w:r w:rsidRPr="00B67020">
        <w:rPr>
          <w:rFonts w:ascii="仿宋_GB2312" w:eastAsia="仿宋_GB2312" w:hAnsi="宋体" w:cs="宋体" w:hint="eastAsia"/>
          <w:sz w:val="32"/>
          <w:szCs w:val="32"/>
        </w:rPr>
        <w:t>际联合</w:t>
      </w:r>
      <w:r w:rsidRPr="00B67020">
        <w:rPr>
          <w:rFonts w:ascii="仿宋_GB2312" w:eastAsia="仿宋_GB2312" w:hAnsi="宋体" w:cs="方正仿宋_GB2312" w:hint="eastAsia"/>
          <w:sz w:val="32"/>
          <w:szCs w:val="32"/>
        </w:rPr>
        <w:t>:</w:t>
      </w:r>
      <w:r w:rsidRPr="00B67020">
        <w:rPr>
          <w:rFonts w:ascii="仿宋_GB2312" w:eastAsia="仿宋_GB2312" w:hAnsi="宋体" w:cs="宋体" w:hint="eastAsia"/>
          <w:sz w:val="32"/>
          <w:szCs w:val="32"/>
        </w:rPr>
        <w:t>建筑能源</w:t>
      </w:r>
      <w:r w:rsidRPr="00B67020">
        <w:rPr>
          <w:rFonts w:ascii="仿宋_GB2312" w:eastAsia="仿宋_GB2312" w:hAnsi="宋体" w:cs="___WRD_EMBED_SUB_508" w:hint="eastAsia"/>
          <w:sz w:val="32"/>
          <w:szCs w:val="32"/>
        </w:rPr>
        <w:t>类</w:t>
      </w:r>
      <w:r w:rsidRPr="00B67020">
        <w:rPr>
          <w:rFonts w:ascii="仿宋_GB2312" w:eastAsia="仿宋_GB2312" w:hAnsi="宋体" w:cs="宋体" w:hint="eastAsia"/>
          <w:sz w:val="32"/>
          <w:szCs w:val="32"/>
        </w:rPr>
        <w:t>专业“三合”育</w:t>
      </w:r>
      <w:r w:rsidRPr="00B67020">
        <w:rPr>
          <w:rFonts w:ascii="仿宋_GB2312" w:eastAsia="仿宋_GB2312" w:hAnsi="宋体" w:cs="___WRD_EMBED_SUB_508" w:hint="eastAsia"/>
          <w:sz w:val="32"/>
          <w:szCs w:val="32"/>
        </w:rPr>
        <w:t>人</w:t>
      </w:r>
      <w:r w:rsidRPr="00B67020">
        <w:rPr>
          <w:rFonts w:ascii="仿宋_GB2312" w:eastAsia="仿宋_GB2312" w:hAnsi="宋体" w:cs="宋体" w:hint="eastAsia"/>
          <w:sz w:val="32"/>
          <w:szCs w:val="32"/>
        </w:rPr>
        <w:t>模式探索与实践</w:t>
      </w:r>
      <w:r w:rsidRPr="00B67020">
        <w:rPr>
          <w:rFonts w:ascii="仿宋_GB2312" w:eastAsia="仿宋_GB2312" w:hAnsi="方正仿宋_GB2312" w:cs="方正仿宋_GB2312" w:hint="eastAsia"/>
          <w:sz w:val="32"/>
          <w:szCs w:val="32"/>
        </w:rPr>
        <w:t xml:space="preserve"> </w:t>
      </w:r>
      <w:r>
        <w:rPr>
          <w:rFonts w:ascii="方正仿宋_GB2312" w:eastAsia="方正仿宋_GB2312" w:hAnsi="方正仿宋_GB2312" w:cs="方正仿宋_GB2312" w:hint="eastAsia"/>
          <w:sz w:val="32"/>
          <w:szCs w:val="32"/>
        </w:rPr>
        <w:t xml:space="preserve"> </w:t>
      </w:r>
    </w:p>
    <w:p w14:paraId="3DD6FA07" w14:textId="77777777" w:rsidR="00EC3FEC" w:rsidRPr="00B67020" w:rsidRDefault="00000000" w:rsidP="00B67020">
      <w:pPr>
        <w:spacing w:afterLines="50" w:after="156" w:line="600" w:lineRule="exact"/>
        <w:ind w:firstLineChars="200" w:firstLine="640"/>
        <w:rPr>
          <w:rFonts w:ascii="仿宋_GB2312" w:eastAsia="仿宋_GB2312" w:hAnsi="仿宋" w:cs="方正仿宋_GB2312" w:hint="eastAsia"/>
          <w:sz w:val="32"/>
          <w:szCs w:val="32"/>
        </w:rPr>
      </w:pPr>
      <w:r>
        <w:rPr>
          <w:rFonts w:ascii="黑体" w:eastAsia="黑体" w:hAnsi="黑体" w:cs="黑体" w:hint="eastAsia"/>
          <w:sz w:val="32"/>
          <w:szCs w:val="32"/>
        </w:rPr>
        <w:t>成果完成人：</w:t>
      </w:r>
      <w:proofErr w:type="gramStart"/>
      <w:r w:rsidRPr="00B67020">
        <w:rPr>
          <w:rFonts w:ascii="仿宋_GB2312" w:eastAsia="仿宋_GB2312" w:hAnsi="仿宋" w:cs="宋体" w:hint="eastAsia"/>
          <w:sz w:val="32"/>
          <w:szCs w:val="32"/>
        </w:rPr>
        <w:t>麻宏强</w:t>
      </w:r>
      <w:proofErr w:type="gramEnd"/>
      <w:r w:rsidRPr="00B67020">
        <w:rPr>
          <w:rFonts w:ascii="仿宋_GB2312" w:eastAsia="仿宋_GB2312" w:hAnsi="仿宋" w:cs="___WRD_EMBED_SUB_508" w:hint="eastAsia"/>
          <w:sz w:val="32"/>
          <w:szCs w:val="32"/>
        </w:rPr>
        <w:t>，</w:t>
      </w:r>
      <w:r w:rsidRPr="00B67020">
        <w:rPr>
          <w:rFonts w:ascii="仿宋_GB2312" w:eastAsia="仿宋_GB2312" w:hAnsi="仿宋" w:cs="宋体" w:hint="eastAsia"/>
          <w:sz w:val="32"/>
          <w:szCs w:val="32"/>
        </w:rPr>
        <w:t>康慧伦</w:t>
      </w:r>
      <w:r w:rsidRPr="00B67020">
        <w:rPr>
          <w:rFonts w:ascii="仿宋_GB2312" w:eastAsia="仿宋_GB2312" w:hAnsi="仿宋" w:cs="___WRD_EMBED_SUB_508" w:hint="eastAsia"/>
          <w:sz w:val="32"/>
          <w:szCs w:val="32"/>
        </w:rPr>
        <w:t>，</w:t>
      </w:r>
      <w:r w:rsidRPr="00B67020">
        <w:rPr>
          <w:rFonts w:ascii="仿宋_GB2312" w:eastAsia="仿宋_GB2312" w:hAnsi="仿宋" w:cs="宋体" w:hint="eastAsia"/>
          <w:sz w:val="32"/>
          <w:szCs w:val="32"/>
        </w:rPr>
        <w:t>傅军栋</w:t>
      </w:r>
      <w:r w:rsidRPr="00B67020">
        <w:rPr>
          <w:rFonts w:ascii="仿宋_GB2312" w:eastAsia="仿宋_GB2312" w:hAnsi="仿宋" w:cs="___WRD_EMBED_SUB_508" w:hint="eastAsia"/>
          <w:sz w:val="32"/>
          <w:szCs w:val="32"/>
        </w:rPr>
        <w:t>，哈工大完成人</w:t>
      </w:r>
      <w:r w:rsidRPr="00B67020">
        <w:rPr>
          <w:rFonts w:ascii="仿宋_GB2312" w:eastAsia="仿宋_GB2312" w:hAnsi="仿宋" w:cs="宋体" w:hint="eastAsia"/>
          <w:sz w:val="32"/>
          <w:szCs w:val="32"/>
        </w:rPr>
        <w:t>姚杨（4）</w:t>
      </w:r>
      <w:r w:rsidRPr="00B67020">
        <w:rPr>
          <w:rFonts w:ascii="仿宋_GB2312" w:eastAsia="仿宋_GB2312" w:hAnsi="仿宋" w:cs="___WRD_EMBED_SUB_508" w:hint="eastAsia"/>
          <w:sz w:val="32"/>
          <w:szCs w:val="32"/>
        </w:rPr>
        <w:t>，</w:t>
      </w:r>
      <w:r w:rsidRPr="00B67020">
        <w:rPr>
          <w:rFonts w:ascii="仿宋_GB2312" w:eastAsia="仿宋_GB2312" w:hAnsi="仿宋" w:cs="宋体" w:hint="eastAsia"/>
          <w:sz w:val="32"/>
          <w:szCs w:val="32"/>
        </w:rPr>
        <w:t>许开</w:t>
      </w:r>
      <w:r w:rsidRPr="00B67020">
        <w:rPr>
          <w:rFonts w:ascii="仿宋_GB2312" w:eastAsia="仿宋_GB2312" w:hAnsi="仿宋" w:cs="___WRD_EMBED_SUB_508" w:hint="eastAsia"/>
          <w:sz w:val="32"/>
          <w:szCs w:val="32"/>
        </w:rPr>
        <w:t>成，</w:t>
      </w:r>
      <w:r w:rsidRPr="00B67020">
        <w:rPr>
          <w:rFonts w:ascii="仿宋_GB2312" w:eastAsia="仿宋_GB2312" w:hAnsi="仿宋" w:cs="方正仿宋_GB2312" w:hint="eastAsia"/>
          <w:sz w:val="32"/>
          <w:szCs w:val="32"/>
        </w:rPr>
        <w:t xml:space="preserve"> </w:t>
      </w:r>
      <w:proofErr w:type="gramStart"/>
      <w:r w:rsidRPr="00B67020">
        <w:rPr>
          <w:rFonts w:ascii="仿宋_GB2312" w:eastAsia="仿宋_GB2312" w:hAnsi="仿宋" w:cs="宋体" w:hint="eastAsia"/>
          <w:sz w:val="32"/>
          <w:szCs w:val="32"/>
        </w:rPr>
        <w:t>邓</w:t>
      </w:r>
      <w:proofErr w:type="gramEnd"/>
      <w:r w:rsidRPr="00B67020">
        <w:rPr>
          <w:rFonts w:ascii="仿宋_GB2312" w:eastAsia="仿宋_GB2312" w:hAnsi="仿宋" w:cs="宋体" w:hint="eastAsia"/>
          <w:sz w:val="32"/>
          <w:szCs w:val="32"/>
        </w:rPr>
        <w:t>小朱</w:t>
      </w:r>
      <w:r w:rsidRPr="00B67020">
        <w:rPr>
          <w:rFonts w:ascii="仿宋_GB2312" w:eastAsia="仿宋_GB2312" w:hAnsi="仿宋" w:cs="___WRD_EMBED_SUB_508" w:hint="eastAsia"/>
          <w:sz w:val="32"/>
          <w:szCs w:val="32"/>
        </w:rPr>
        <w:t>，</w:t>
      </w:r>
      <w:r w:rsidRPr="00B67020">
        <w:rPr>
          <w:rFonts w:ascii="仿宋_GB2312" w:eastAsia="仿宋_GB2312" w:hAnsi="仿宋" w:cs="宋体" w:hint="eastAsia"/>
          <w:sz w:val="32"/>
          <w:szCs w:val="32"/>
        </w:rPr>
        <w:t>程小松</w:t>
      </w:r>
      <w:r w:rsidRPr="00B67020">
        <w:rPr>
          <w:rFonts w:ascii="仿宋_GB2312" w:eastAsia="仿宋_GB2312" w:hAnsi="仿宋" w:cs="___WRD_EMBED_SUB_508" w:hint="eastAsia"/>
          <w:sz w:val="32"/>
          <w:szCs w:val="32"/>
        </w:rPr>
        <w:t>，</w:t>
      </w:r>
      <w:r w:rsidRPr="00B67020">
        <w:rPr>
          <w:rFonts w:ascii="仿宋_GB2312" w:eastAsia="仿宋_GB2312" w:hAnsi="仿宋" w:cs="宋体" w:hint="eastAsia"/>
          <w:sz w:val="32"/>
          <w:szCs w:val="32"/>
        </w:rPr>
        <w:t>曾</w:t>
      </w:r>
      <w:r w:rsidRPr="00B67020">
        <w:rPr>
          <w:rFonts w:ascii="仿宋_GB2312" w:eastAsia="仿宋_GB2312" w:hAnsi="仿宋" w:cs="方正仿宋_GB2312" w:hint="eastAsia"/>
          <w:sz w:val="32"/>
          <w:szCs w:val="32"/>
        </w:rPr>
        <w:t xml:space="preserve">月， </w:t>
      </w:r>
      <w:r w:rsidRPr="00B67020">
        <w:rPr>
          <w:rFonts w:ascii="仿宋_GB2312" w:eastAsia="仿宋_GB2312" w:hAnsi="仿宋" w:cs="宋体" w:hint="eastAsia"/>
          <w:sz w:val="32"/>
          <w:szCs w:val="32"/>
        </w:rPr>
        <w:t>李庆华</w:t>
      </w:r>
      <w:r w:rsidRPr="00B67020">
        <w:rPr>
          <w:rFonts w:ascii="仿宋_GB2312" w:eastAsia="仿宋_GB2312" w:hAnsi="仿宋" w:cs="___WRD_EMBED_SUB_508" w:hint="eastAsia"/>
          <w:sz w:val="32"/>
          <w:szCs w:val="32"/>
        </w:rPr>
        <w:t>，</w:t>
      </w:r>
      <w:r w:rsidRPr="00B67020">
        <w:rPr>
          <w:rFonts w:ascii="仿宋_GB2312" w:eastAsia="仿宋_GB2312" w:hAnsi="仿宋" w:cs="宋体" w:hint="eastAsia"/>
          <w:sz w:val="32"/>
          <w:szCs w:val="32"/>
        </w:rPr>
        <w:t>聂亦飞</w:t>
      </w:r>
      <w:r w:rsidRPr="00B67020">
        <w:rPr>
          <w:rFonts w:ascii="仿宋_GB2312" w:eastAsia="仿宋_GB2312" w:hAnsi="仿宋" w:cs="___WRD_EMBED_SUB_508" w:hint="eastAsia"/>
          <w:sz w:val="32"/>
          <w:szCs w:val="32"/>
        </w:rPr>
        <w:t>，</w:t>
      </w:r>
      <w:r w:rsidRPr="00B67020">
        <w:rPr>
          <w:rFonts w:ascii="仿宋_GB2312" w:eastAsia="仿宋_GB2312" w:hAnsi="仿宋" w:cs="宋体" w:hint="eastAsia"/>
          <w:sz w:val="32"/>
          <w:szCs w:val="32"/>
        </w:rPr>
        <w:t>吴延鹏</w:t>
      </w:r>
      <w:r w:rsidRPr="00B67020">
        <w:rPr>
          <w:rFonts w:ascii="仿宋_GB2312" w:eastAsia="仿宋_GB2312" w:hAnsi="仿宋" w:cs="___WRD_EMBED_SUB_508" w:hint="eastAsia"/>
          <w:sz w:val="32"/>
          <w:szCs w:val="32"/>
        </w:rPr>
        <w:t>，</w:t>
      </w:r>
      <w:r w:rsidRPr="00B67020">
        <w:rPr>
          <w:rFonts w:ascii="仿宋_GB2312" w:eastAsia="仿宋_GB2312" w:hAnsi="仿宋" w:cs="宋体" w:hint="eastAsia"/>
          <w:sz w:val="32"/>
          <w:szCs w:val="32"/>
        </w:rPr>
        <w:t>张桂英</w:t>
      </w:r>
      <w:r w:rsidRPr="00B67020">
        <w:rPr>
          <w:rFonts w:ascii="仿宋_GB2312" w:eastAsia="仿宋_GB2312" w:hAnsi="仿宋" w:cs="___WRD_EMBED_SUB_508" w:hint="eastAsia"/>
          <w:sz w:val="32"/>
          <w:szCs w:val="32"/>
        </w:rPr>
        <w:t>，</w:t>
      </w:r>
      <w:r w:rsidRPr="00B67020">
        <w:rPr>
          <w:rFonts w:ascii="仿宋_GB2312" w:eastAsia="仿宋_GB2312" w:hAnsi="仿宋" w:cs="方正仿宋_GB2312" w:hint="eastAsia"/>
          <w:sz w:val="32"/>
          <w:szCs w:val="32"/>
        </w:rPr>
        <w:t xml:space="preserve"> </w:t>
      </w:r>
      <w:r w:rsidRPr="00B67020">
        <w:rPr>
          <w:rFonts w:ascii="仿宋_GB2312" w:eastAsia="仿宋_GB2312" w:hAnsi="仿宋" w:cs="宋体" w:hint="eastAsia"/>
          <w:sz w:val="32"/>
          <w:szCs w:val="32"/>
        </w:rPr>
        <w:t>喻佳</w:t>
      </w:r>
      <w:r w:rsidRPr="00B67020">
        <w:rPr>
          <w:rFonts w:ascii="仿宋_GB2312" w:eastAsia="仿宋_GB2312" w:hAnsi="仿宋" w:cs="___WRD_EMBED_SUB_508" w:hint="eastAsia"/>
          <w:sz w:val="32"/>
          <w:szCs w:val="32"/>
        </w:rPr>
        <w:t>，</w:t>
      </w:r>
      <w:r w:rsidRPr="00B67020">
        <w:rPr>
          <w:rFonts w:ascii="仿宋_GB2312" w:eastAsia="仿宋_GB2312" w:hAnsi="仿宋" w:cs="宋体" w:hint="eastAsia"/>
          <w:sz w:val="32"/>
          <w:szCs w:val="32"/>
        </w:rPr>
        <w:t>陈俐</w:t>
      </w:r>
    </w:p>
    <w:p w14:paraId="7B42A74C" w14:textId="77777777" w:rsidR="00EC3FEC" w:rsidRPr="00B67020" w:rsidRDefault="00000000" w:rsidP="00B67020">
      <w:pPr>
        <w:spacing w:afterLines="50" w:after="156" w:line="600" w:lineRule="exact"/>
        <w:ind w:firstLineChars="200" w:firstLine="640"/>
        <w:rPr>
          <w:rFonts w:ascii="仿宋_GB2312" w:eastAsia="仿宋_GB2312" w:hAnsi="宋体" w:cs="方正仿宋_GB2312" w:hint="eastAsia"/>
          <w:sz w:val="32"/>
          <w:szCs w:val="32"/>
        </w:rPr>
      </w:pPr>
      <w:r>
        <w:rPr>
          <w:rFonts w:ascii="黑体" w:eastAsia="黑体" w:hAnsi="黑体" w:cs="黑体" w:hint="eastAsia"/>
          <w:sz w:val="32"/>
          <w:szCs w:val="32"/>
        </w:rPr>
        <w:t>成果完成单位：</w:t>
      </w:r>
      <w:r w:rsidRPr="00B67020">
        <w:rPr>
          <w:rFonts w:ascii="仿宋_GB2312" w:eastAsia="仿宋_GB2312" w:hAnsi="宋体" w:cs="黑体" w:hint="eastAsia"/>
          <w:sz w:val="32"/>
          <w:szCs w:val="32"/>
        </w:rPr>
        <w:t>华东交通大学</w:t>
      </w:r>
      <w:r w:rsidRPr="00B67020">
        <w:rPr>
          <w:rFonts w:ascii="仿宋_GB2312" w:eastAsia="仿宋_GB2312" w:hAnsi="宋体" w:cs="方正仿宋_GB2312" w:hint="eastAsia"/>
          <w:sz w:val="32"/>
          <w:szCs w:val="32"/>
        </w:rPr>
        <w:t>（第一完成单位）、哈尔滨工业大学（第</w:t>
      </w:r>
      <w:r w:rsidRPr="00B67020">
        <w:rPr>
          <w:rFonts w:ascii="仿宋_GB2312" w:eastAsia="仿宋_GB2312" w:hAnsi="宋体" w:cs="宋体" w:hint="eastAsia"/>
          <w:sz w:val="32"/>
          <w:szCs w:val="32"/>
        </w:rPr>
        <w:t>二</w:t>
      </w:r>
      <w:r w:rsidRPr="00B67020">
        <w:rPr>
          <w:rFonts w:ascii="仿宋_GB2312" w:eastAsia="仿宋_GB2312" w:hAnsi="宋体" w:cs="方正仿宋_GB2312" w:hint="eastAsia"/>
          <w:sz w:val="32"/>
          <w:szCs w:val="32"/>
        </w:rPr>
        <w:t>完成单位）、</w:t>
      </w:r>
      <w:r w:rsidRPr="00B67020">
        <w:rPr>
          <w:rFonts w:ascii="仿宋_GB2312" w:eastAsia="仿宋_GB2312" w:hAnsi="宋体" w:cs="宋体" w:hint="eastAsia"/>
          <w:sz w:val="32"/>
          <w:szCs w:val="32"/>
        </w:rPr>
        <w:t>北京科技</w:t>
      </w:r>
      <w:r w:rsidRPr="00B67020">
        <w:rPr>
          <w:rFonts w:ascii="仿宋_GB2312" w:eastAsia="仿宋_GB2312" w:hAnsi="宋体" w:cs="方正仿宋_GB2312" w:hint="eastAsia"/>
          <w:sz w:val="32"/>
          <w:szCs w:val="32"/>
        </w:rPr>
        <w:t>大学（第</w:t>
      </w:r>
      <w:r w:rsidRPr="00B67020">
        <w:rPr>
          <w:rFonts w:ascii="仿宋_GB2312" w:eastAsia="仿宋_GB2312" w:hAnsi="宋体" w:cs="宋体" w:hint="eastAsia"/>
          <w:sz w:val="32"/>
          <w:szCs w:val="32"/>
        </w:rPr>
        <w:t>三</w:t>
      </w:r>
      <w:r w:rsidRPr="00B67020">
        <w:rPr>
          <w:rFonts w:ascii="仿宋_GB2312" w:eastAsia="仿宋_GB2312" w:hAnsi="宋体" w:cs="方正仿宋_GB2312" w:hint="eastAsia"/>
          <w:sz w:val="32"/>
          <w:szCs w:val="32"/>
        </w:rPr>
        <w:t>完成单位）</w:t>
      </w:r>
    </w:p>
    <w:p w14:paraId="4718F6C2" w14:textId="77777777" w:rsidR="00EC3FEC" w:rsidRDefault="00000000" w:rsidP="00B67020">
      <w:pPr>
        <w:spacing w:line="600" w:lineRule="exact"/>
        <w:ind w:firstLineChars="200" w:firstLine="640"/>
        <w:rPr>
          <w:rFonts w:ascii="方正仿宋_GB2312" w:eastAsia="方正仿宋_GB2312" w:hAnsi="方正仿宋_GB2312" w:cs="方正仿宋_GB2312" w:hint="eastAsia"/>
          <w:sz w:val="32"/>
          <w:szCs w:val="32"/>
        </w:rPr>
      </w:pPr>
      <w:r>
        <w:rPr>
          <w:rFonts w:ascii="黑体" w:eastAsia="黑体" w:hAnsi="黑体" w:cs="黑体" w:hint="eastAsia"/>
          <w:sz w:val="32"/>
          <w:szCs w:val="32"/>
        </w:rPr>
        <w:t>哈尔滨工业大学完成人主要贡献：</w:t>
      </w:r>
    </w:p>
    <w:p w14:paraId="23BF5CE6" w14:textId="77777777" w:rsidR="00EC3FEC" w:rsidRPr="00B67020" w:rsidRDefault="00000000" w:rsidP="00B67020">
      <w:pPr>
        <w:spacing w:line="600" w:lineRule="exact"/>
        <w:ind w:firstLineChars="200" w:firstLine="640"/>
        <w:rPr>
          <w:rFonts w:ascii="仿宋_GB2312" w:eastAsia="仿宋_GB2312" w:hAnsiTheme="minorEastAsia" w:cs="方正仿宋_GB2312" w:hint="eastAsia"/>
          <w:bCs/>
          <w:sz w:val="32"/>
          <w:szCs w:val="32"/>
        </w:rPr>
      </w:pPr>
      <w:r w:rsidRPr="00B67020">
        <w:rPr>
          <w:rFonts w:ascii="仿宋_GB2312" w:eastAsia="仿宋_GB2312" w:hAnsiTheme="minorEastAsia" w:cs="宋体" w:hint="eastAsia"/>
          <w:bCs/>
          <w:sz w:val="32"/>
          <w:szCs w:val="32"/>
        </w:rPr>
        <w:t>姚杨</w:t>
      </w:r>
      <w:r w:rsidRPr="00B67020">
        <w:rPr>
          <w:rFonts w:ascii="仿宋_GB2312" w:eastAsia="仿宋_GB2312" w:hAnsiTheme="minorEastAsia" w:cs="方正仿宋_GB2312" w:hint="eastAsia"/>
          <w:bCs/>
          <w:sz w:val="32"/>
          <w:szCs w:val="32"/>
        </w:rPr>
        <w:t>，哈尔滨工业大学</w:t>
      </w:r>
      <w:r w:rsidRPr="00B67020">
        <w:rPr>
          <w:rFonts w:ascii="仿宋_GB2312" w:eastAsia="仿宋_GB2312" w:hAnsiTheme="minorEastAsia" w:cs="宋体" w:hint="eastAsia"/>
          <w:bCs/>
          <w:sz w:val="32"/>
          <w:szCs w:val="32"/>
        </w:rPr>
        <w:t>建筑与设计</w:t>
      </w:r>
      <w:r w:rsidRPr="00B67020">
        <w:rPr>
          <w:rFonts w:ascii="仿宋_GB2312" w:eastAsia="仿宋_GB2312" w:hAnsiTheme="minorEastAsia" w:cs="方正仿宋_GB2312" w:hint="eastAsia"/>
          <w:bCs/>
          <w:sz w:val="32"/>
          <w:szCs w:val="32"/>
        </w:rPr>
        <w:t>学院教授。</w:t>
      </w:r>
    </w:p>
    <w:p w14:paraId="7F5BB705" w14:textId="77777777" w:rsidR="00EC3FEC" w:rsidRPr="00B67020" w:rsidRDefault="00000000" w:rsidP="00B67020">
      <w:pPr>
        <w:spacing w:afterLines="50" w:after="156" w:line="600" w:lineRule="exact"/>
        <w:ind w:firstLineChars="200" w:firstLine="640"/>
        <w:rPr>
          <w:rFonts w:ascii="仿宋_GB2312" w:eastAsia="仿宋_GB2312" w:hint="eastAsia"/>
          <w:bCs/>
          <w:sz w:val="32"/>
          <w:szCs w:val="32"/>
        </w:rPr>
      </w:pPr>
      <w:r w:rsidRPr="00B67020">
        <w:rPr>
          <w:rFonts w:ascii="仿宋_GB2312" w:eastAsia="仿宋_GB2312" w:hint="eastAsia"/>
          <w:bCs/>
          <w:sz w:val="32"/>
          <w:szCs w:val="32"/>
        </w:rPr>
        <w:t>本人为哈工大暖通学科带头人，长期以来一直致力于学科专业的发展，为建筑环境与能源应用工程首批国家一流专业建设点负责人。曾任教育部高等学校土木类教学指导委员会委员、建筑环境与能源应用工程专业教学</w:t>
      </w:r>
      <w:proofErr w:type="gramStart"/>
      <w:r w:rsidRPr="00B67020">
        <w:rPr>
          <w:rFonts w:ascii="仿宋_GB2312" w:eastAsia="仿宋_GB2312" w:hint="eastAsia"/>
          <w:bCs/>
          <w:sz w:val="32"/>
          <w:szCs w:val="32"/>
        </w:rPr>
        <w:t>指导分</w:t>
      </w:r>
      <w:proofErr w:type="gramEnd"/>
      <w:r w:rsidRPr="00B67020">
        <w:rPr>
          <w:rFonts w:ascii="仿宋_GB2312" w:eastAsia="仿宋_GB2312" w:hint="eastAsia"/>
          <w:bCs/>
          <w:sz w:val="32"/>
          <w:szCs w:val="32"/>
        </w:rPr>
        <w:t>委员会副主任（2005-2025）、第二、三届住建部高等教育建筑环境与能源应用工程专业评估委员会副主任（2007-2016）。主要贡献如下：</w:t>
      </w:r>
    </w:p>
    <w:p w14:paraId="7C89485A" w14:textId="77777777" w:rsidR="00EC3FEC" w:rsidRPr="00B67020" w:rsidRDefault="00000000" w:rsidP="00B67020">
      <w:pPr>
        <w:spacing w:afterLines="50" w:after="156" w:line="600" w:lineRule="exact"/>
        <w:ind w:firstLineChars="200" w:firstLine="640"/>
        <w:rPr>
          <w:rFonts w:ascii="仿宋_GB2312" w:eastAsia="仿宋_GB2312" w:hint="eastAsia"/>
          <w:bCs/>
          <w:sz w:val="32"/>
          <w:szCs w:val="32"/>
        </w:rPr>
      </w:pPr>
      <w:r w:rsidRPr="00B67020">
        <w:rPr>
          <w:rFonts w:ascii="仿宋_GB2312" w:eastAsia="仿宋_GB2312" w:hint="eastAsia"/>
          <w:bCs/>
          <w:sz w:val="32"/>
          <w:szCs w:val="32"/>
        </w:rPr>
        <w:t>1、参与</w:t>
      </w:r>
      <w:proofErr w:type="gramStart"/>
      <w:r w:rsidRPr="00B67020">
        <w:rPr>
          <w:rFonts w:ascii="仿宋_GB2312" w:eastAsia="仿宋_GB2312" w:hint="eastAsia"/>
          <w:bCs/>
          <w:sz w:val="32"/>
          <w:szCs w:val="32"/>
        </w:rPr>
        <w:t>课程思政研讨</w:t>
      </w:r>
      <w:proofErr w:type="gramEnd"/>
      <w:r w:rsidRPr="00B67020">
        <w:rPr>
          <w:rFonts w:ascii="仿宋_GB2312" w:eastAsia="仿宋_GB2312" w:hint="eastAsia"/>
          <w:bCs/>
          <w:sz w:val="32"/>
          <w:szCs w:val="32"/>
        </w:rPr>
        <w:t>和优质课程</w:t>
      </w:r>
      <w:proofErr w:type="gramStart"/>
      <w:r w:rsidRPr="00B67020">
        <w:rPr>
          <w:rFonts w:ascii="仿宋_GB2312" w:eastAsia="仿宋_GB2312" w:hint="eastAsia"/>
          <w:bCs/>
          <w:sz w:val="32"/>
          <w:szCs w:val="32"/>
        </w:rPr>
        <w:t>思政资源</w:t>
      </w:r>
      <w:proofErr w:type="gramEnd"/>
      <w:r w:rsidRPr="00B67020">
        <w:rPr>
          <w:rFonts w:ascii="仿宋_GB2312" w:eastAsia="仿宋_GB2312" w:hint="eastAsia"/>
          <w:bCs/>
          <w:sz w:val="32"/>
          <w:szCs w:val="32"/>
        </w:rPr>
        <w:t>挖掘。依托国家级虚拟教研室搭建校际联动平台，开展集体备课与核心</w:t>
      </w:r>
      <w:r w:rsidRPr="00B67020">
        <w:rPr>
          <w:rFonts w:ascii="仿宋_GB2312" w:eastAsia="仿宋_GB2312" w:hint="eastAsia"/>
          <w:bCs/>
          <w:sz w:val="32"/>
          <w:szCs w:val="32"/>
        </w:rPr>
        <w:lastRenderedPageBreak/>
        <w:t>课程教学改革研讨。</w:t>
      </w:r>
    </w:p>
    <w:p w14:paraId="39A9A98B" w14:textId="77777777" w:rsidR="00EC3FEC" w:rsidRPr="00B67020" w:rsidRDefault="00000000" w:rsidP="00B67020">
      <w:pPr>
        <w:spacing w:afterLines="50" w:after="156" w:line="600" w:lineRule="exact"/>
        <w:ind w:firstLineChars="200" w:firstLine="640"/>
        <w:rPr>
          <w:rFonts w:ascii="仿宋_GB2312" w:eastAsia="仿宋_GB2312" w:hint="eastAsia"/>
          <w:bCs/>
          <w:sz w:val="32"/>
          <w:szCs w:val="32"/>
        </w:rPr>
      </w:pPr>
      <w:r w:rsidRPr="00B67020">
        <w:rPr>
          <w:rFonts w:ascii="仿宋_GB2312" w:eastAsia="仿宋_GB2312" w:hint="eastAsia"/>
          <w:bCs/>
          <w:sz w:val="32"/>
          <w:szCs w:val="32"/>
        </w:rPr>
        <w:t>2、主持国家级和省部级教育教学项目，通过深化教学改革（包括改革课程体系、课程内容、教学方法、教学手段等），在实践的基础上构建符合市场经济发展需求和高等教育发展趋势的专业人才培养体系。</w:t>
      </w:r>
    </w:p>
    <w:p w14:paraId="3CDA1549" w14:textId="77777777" w:rsidR="00EC3FEC" w:rsidRPr="00B67020" w:rsidRDefault="00000000" w:rsidP="00B67020">
      <w:pPr>
        <w:spacing w:afterLines="50" w:after="156" w:line="600" w:lineRule="exact"/>
        <w:ind w:firstLineChars="200" w:firstLine="640"/>
        <w:rPr>
          <w:rFonts w:ascii="仿宋_GB2312" w:eastAsia="仿宋_GB2312" w:hint="eastAsia"/>
          <w:bCs/>
          <w:color w:val="FF0000"/>
          <w:sz w:val="32"/>
          <w:szCs w:val="32"/>
        </w:rPr>
      </w:pPr>
      <w:r w:rsidRPr="00B67020">
        <w:rPr>
          <w:rFonts w:ascii="仿宋_GB2312" w:eastAsia="仿宋_GB2312" w:hint="eastAsia"/>
          <w:bCs/>
          <w:sz w:val="32"/>
          <w:szCs w:val="32"/>
        </w:rPr>
        <w:t>3、主编的《建筑冷热源》（第三版）为“十四五”普通高等教育本科国家级规划教材；《暖通空调热泵技术》为土建类学科“十三五”规划教材。</w:t>
      </w:r>
    </w:p>
    <w:p w14:paraId="156F588E" w14:textId="77777777" w:rsidR="00EC3FEC" w:rsidRDefault="00000000" w:rsidP="00B67020">
      <w:pPr>
        <w:spacing w:line="60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哈尔滨工业大学完成单位主要贡献：</w:t>
      </w:r>
    </w:p>
    <w:p w14:paraId="6BA4FA8D" w14:textId="77777777" w:rsidR="00EC3FEC" w:rsidRPr="00B67020" w:rsidRDefault="00000000" w:rsidP="00B67020">
      <w:pPr>
        <w:spacing w:afterLines="50" w:after="156" w:line="600" w:lineRule="exact"/>
        <w:ind w:firstLineChars="200" w:firstLine="640"/>
        <w:rPr>
          <w:rFonts w:ascii="仿宋_GB2312" w:eastAsia="仿宋_GB2312" w:hint="eastAsia"/>
          <w:bCs/>
          <w:sz w:val="32"/>
          <w:szCs w:val="32"/>
        </w:rPr>
      </w:pPr>
      <w:r w:rsidRPr="00B67020">
        <w:rPr>
          <w:rFonts w:ascii="仿宋_GB2312" w:eastAsia="仿宋_GB2312" w:hint="eastAsia"/>
          <w:bCs/>
          <w:sz w:val="32"/>
          <w:szCs w:val="32"/>
        </w:rPr>
        <w:t>本成果探索了“德技结合、产教融合、校际联合”高素质复合型人才培养模式，学校深度参与本成果的实践探索与落地实施，与牵头高校形成资源共享、协同推进的良好格局，主要贡献如下：</w:t>
      </w:r>
    </w:p>
    <w:p w14:paraId="332CF18E" w14:textId="77777777" w:rsidR="00EC3FEC" w:rsidRPr="00B67020" w:rsidRDefault="00000000" w:rsidP="00B67020">
      <w:pPr>
        <w:spacing w:afterLines="50" w:after="156" w:line="600" w:lineRule="exact"/>
        <w:ind w:firstLineChars="200" w:firstLine="640"/>
        <w:rPr>
          <w:rFonts w:ascii="仿宋_GB2312" w:eastAsia="仿宋_GB2312" w:hint="eastAsia"/>
          <w:bCs/>
          <w:sz w:val="32"/>
          <w:szCs w:val="32"/>
        </w:rPr>
      </w:pPr>
      <w:r w:rsidRPr="00B67020">
        <w:rPr>
          <w:rFonts w:ascii="仿宋_GB2312" w:eastAsia="仿宋_GB2312" w:hint="eastAsia"/>
          <w:bCs/>
          <w:sz w:val="32"/>
          <w:szCs w:val="32"/>
        </w:rPr>
        <w:t>1、参与</w:t>
      </w:r>
      <w:proofErr w:type="gramStart"/>
      <w:r w:rsidRPr="00B67020">
        <w:rPr>
          <w:rFonts w:ascii="仿宋_GB2312" w:eastAsia="仿宋_GB2312" w:hint="eastAsia"/>
          <w:bCs/>
          <w:sz w:val="32"/>
          <w:szCs w:val="32"/>
        </w:rPr>
        <w:t>课程思政研讨</w:t>
      </w:r>
      <w:proofErr w:type="gramEnd"/>
      <w:r w:rsidRPr="00B67020">
        <w:rPr>
          <w:rFonts w:ascii="仿宋_GB2312" w:eastAsia="仿宋_GB2312" w:hint="eastAsia"/>
          <w:bCs/>
          <w:sz w:val="32"/>
          <w:szCs w:val="32"/>
        </w:rPr>
        <w:t>和优质课程</w:t>
      </w:r>
      <w:proofErr w:type="gramStart"/>
      <w:r w:rsidRPr="00B67020">
        <w:rPr>
          <w:rFonts w:ascii="仿宋_GB2312" w:eastAsia="仿宋_GB2312" w:hint="eastAsia"/>
          <w:bCs/>
          <w:sz w:val="32"/>
          <w:szCs w:val="32"/>
        </w:rPr>
        <w:t>思政资源</w:t>
      </w:r>
      <w:proofErr w:type="gramEnd"/>
      <w:r w:rsidRPr="00B67020">
        <w:rPr>
          <w:rFonts w:ascii="仿宋_GB2312" w:eastAsia="仿宋_GB2312" w:hint="eastAsia"/>
          <w:bCs/>
          <w:sz w:val="32"/>
          <w:szCs w:val="32"/>
        </w:rPr>
        <w:t>挖掘，参与全国建</w:t>
      </w:r>
      <w:proofErr w:type="gramStart"/>
      <w:r w:rsidRPr="00B67020">
        <w:rPr>
          <w:rFonts w:ascii="仿宋_GB2312" w:eastAsia="仿宋_GB2312" w:hint="eastAsia"/>
          <w:bCs/>
          <w:sz w:val="32"/>
          <w:szCs w:val="32"/>
        </w:rPr>
        <w:t>环专业思政</w:t>
      </w:r>
      <w:proofErr w:type="gramEnd"/>
      <w:r w:rsidRPr="00B67020">
        <w:rPr>
          <w:rFonts w:ascii="仿宋_GB2312" w:eastAsia="仿宋_GB2312" w:hint="eastAsia"/>
          <w:bCs/>
          <w:sz w:val="32"/>
          <w:szCs w:val="32"/>
        </w:rPr>
        <w:t>会等线下研讨活动，共同研讨专业核心课中课程</w:t>
      </w:r>
      <w:proofErr w:type="gramStart"/>
      <w:r w:rsidRPr="00B67020">
        <w:rPr>
          <w:rFonts w:ascii="仿宋_GB2312" w:eastAsia="仿宋_GB2312" w:hint="eastAsia"/>
          <w:bCs/>
          <w:sz w:val="32"/>
          <w:szCs w:val="32"/>
        </w:rPr>
        <w:t>思政教学</w:t>
      </w:r>
      <w:proofErr w:type="gramEnd"/>
      <w:r w:rsidRPr="00B67020">
        <w:rPr>
          <w:rFonts w:ascii="仿宋_GB2312" w:eastAsia="仿宋_GB2312" w:hint="eastAsia"/>
          <w:bCs/>
          <w:sz w:val="32"/>
          <w:szCs w:val="32"/>
        </w:rPr>
        <w:t>改革方案；依托国家级虚拟教研室搭建校际联动平台，与合作院校开展集体备课，共同挖掘优质</w:t>
      </w:r>
      <w:proofErr w:type="gramStart"/>
      <w:r w:rsidRPr="00B67020">
        <w:rPr>
          <w:rFonts w:ascii="仿宋_GB2312" w:eastAsia="仿宋_GB2312" w:hint="eastAsia"/>
          <w:bCs/>
          <w:sz w:val="32"/>
          <w:szCs w:val="32"/>
        </w:rPr>
        <w:t>课程思政资源</w:t>
      </w:r>
      <w:proofErr w:type="gramEnd"/>
      <w:r w:rsidRPr="00B67020">
        <w:rPr>
          <w:rFonts w:ascii="仿宋_GB2312" w:eastAsia="仿宋_GB2312" w:hint="eastAsia"/>
          <w:bCs/>
          <w:sz w:val="32"/>
          <w:szCs w:val="32"/>
        </w:rPr>
        <w:t>。</w:t>
      </w:r>
    </w:p>
    <w:p w14:paraId="5E3B91A7" w14:textId="77777777" w:rsidR="00EC3FEC" w:rsidRPr="00B67020" w:rsidRDefault="00000000" w:rsidP="00B67020">
      <w:pPr>
        <w:spacing w:afterLines="50" w:after="156" w:line="600" w:lineRule="exact"/>
        <w:ind w:firstLineChars="200" w:firstLine="640"/>
        <w:rPr>
          <w:rFonts w:ascii="仿宋_GB2312" w:eastAsia="仿宋_GB2312" w:hint="eastAsia"/>
          <w:bCs/>
          <w:sz w:val="32"/>
          <w:szCs w:val="32"/>
        </w:rPr>
      </w:pPr>
      <w:r w:rsidRPr="00B67020">
        <w:rPr>
          <w:rFonts w:ascii="仿宋_GB2312" w:eastAsia="仿宋_GB2312" w:hint="eastAsia"/>
          <w:bCs/>
          <w:sz w:val="32"/>
          <w:szCs w:val="32"/>
        </w:rPr>
        <w:t>2、协同推进跨校实践教学实施组织师生参与跨校联动毕业设计、CAR-ASHRAE 设计竞赛、国际高校 BIM 毕业设计大赛等校际</w:t>
      </w:r>
      <w:proofErr w:type="gramStart"/>
      <w:r w:rsidRPr="00B67020">
        <w:rPr>
          <w:rFonts w:ascii="仿宋_GB2312" w:eastAsia="仿宋_GB2312" w:hint="eastAsia"/>
          <w:bCs/>
          <w:sz w:val="32"/>
          <w:szCs w:val="32"/>
        </w:rPr>
        <w:t>赛创与</w:t>
      </w:r>
      <w:proofErr w:type="gramEnd"/>
      <w:r w:rsidRPr="00B67020">
        <w:rPr>
          <w:rFonts w:ascii="仿宋_GB2312" w:eastAsia="仿宋_GB2312" w:hint="eastAsia"/>
          <w:bCs/>
          <w:sz w:val="32"/>
          <w:szCs w:val="32"/>
        </w:rPr>
        <w:t>实践活动，配合完成跨校评比、交流等环</w:t>
      </w:r>
      <w:r w:rsidRPr="00B67020">
        <w:rPr>
          <w:rFonts w:ascii="仿宋_GB2312" w:eastAsia="仿宋_GB2312" w:hint="eastAsia"/>
          <w:bCs/>
          <w:sz w:val="32"/>
          <w:szCs w:val="32"/>
        </w:rPr>
        <w:lastRenderedPageBreak/>
        <w:t>节，共同提升实践育人成效。</w:t>
      </w:r>
    </w:p>
    <w:p w14:paraId="2E4F8EEF" w14:textId="77777777" w:rsidR="00EC3FEC" w:rsidRPr="00B67020" w:rsidRDefault="00000000" w:rsidP="00B67020">
      <w:pPr>
        <w:spacing w:afterLines="50" w:after="156" w:line="600" w:lineRule="exact"/>
        <w:ind w:firstLineChars="200" w:firstLine="640"/>
        <w:rPr>
          <w:rFonts w:ascii="仿宋_GB2312" w:eastAsia="仿宋_GB2312" w:hint="eastAsia"/>
          <w:bCs/>
          <w:sz w:val="32"/>
          <w:szCs w:val="32"/>
        </w:rPr>
      </w:pPr>
      <w:r w:rsidRPr="00B67020">
        <w:rPr>
          <w:rFonts w:ascii="仿宋_GB2312" w:eastAsia="仿宋_GB2312" w:hint="eastAsia"/>
          <w:bCs/>
          <w:sz w:val="32"/>
          <w:szCs w:val="32"/>
        </w:rPr>
        <w:t>3、参与校际教学资源共建，联合开展集体备课与核心课程教学改革研讨，共享优质教学课件、教学案例等资源，助力校际联动课程建设，共同培育</w:t>
      </w:r>
      <w:proofErr w:type="gramStart"/>
      <w:r w:rsidRPr="00B67020">
        <w:rPr>
          <w:rFonts w:ascii="仿宋_GB2312" w:eastAsia="仿宋_GB2312" w:hint="eastAsia"/>
          <w:bCs/>
          <w:sz w:val="32"/>
          <w:szCs w:val="32"/>
        </w:rPr>
        <w:t>课程思政与</w:t>
      </w:r>
      <w:proofErr w:type="gramEnd"/>
      <w:r w:rsidRPr="00B67020">
        <w:rPr>
          <w:rFonts w:ascii="仿宋_GB2312" w:eastAsia="仿宋_GB2312" w:hint="eastAsia"/>
          <w:bCs/>
          <w:sz w:val="32"/>
          <w:szCs w:val="32"/>
        </w:rPr>
        <w:t>课堂教学融合的优质范例。</w:t>
      </w:r>
    </w:p>
    <w:sectPr w:rsidR="00EC3FEC" w:rsidRPr="00B67020">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75ABC" w14:textId="77777777" w:rsidR="00F84A35" w:rsidRDefault="00F84A35" w:rsidP="00B67020">
      <w:r>
        <w:separator/>
      </w:r>
    </w:p>
  </w:endnote>
  <w:endnote w:type="continuationSeparator" w:id="0">
    <w:p w14:paraId="764B5004" w14:textId="77777777" w:rsidR="00F84A35" w:rsidRDefault="00F84A35" w:rsidP="00B67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微软雅黑"/>
    <w:panose1 w:val="03000509000000000000"/>
    <w:charset w:val="86"/>
    <w:family w:val="script"/>
    <w:pitch w:val="fixed"/>
    <w:sig w:usb0="00000001" w:usb1="080E0000" w:usb2="00000010" w:usb3="00000000" w:csb0="00040000" w:csb1="00000000"/>
    <w:embedRegular r:id="rId1" w:subsetted="1" w:fontKey="{91F9BEE0-A7A0-47CF-AC73-20BC09432873}"/>
  </w:font>
  <w:font w:name="黑体">
    <w:altName w:val="SimHei"/>
    <w:panose1 w:val="02010609060101010101"/>
    <w:charset w:val="86"/>
    <w:family w:val="modern"/>
    <w:pitch w:val="fixed"/>
    <w:sig w:usb0="800002BF" w:usb1="38CF7CFA" w:usb2="00000016" w:usb3="00000000" w:csb0="00040001" w:csb1="00000000"/>
    <w:embedRegular r:id="rId2" w:subsetted="1" w:fontKey="{C8E47D2F-CB9F-4324-81B2-15CAB71A9DE4}"/>
  </w:font>
  <w:font w:name="方正仿宋_GB2312">
    <w:altName w:val="微软雅黑"/>
    <w:charset w:val="86"/>
    <w:family w:val="auto"/>
    <w:pitch w:val="default"/>
    <w:sig w:usb0="00000000" w:usb1="00000000" w:usb2="00000012" w:usb3="00000000" w:csb0="00040001" w:csb1="00000000"/>
  </w:font>
  <w:font w:name="仿宋_GB2312">
    <w:panose1 w:val="02010609030101010101"/>
    <w:charset w:val="86"/>
    <w:family w:val="modern"/>
    <w:pitch w:val="fixed"/>
    <w:sig w:usb0="00000001" w:usb1="080E0000" w:usb2="00000010" w:usb3="00000000" w:csb0="00040000" w:csb1="00000000"/>
    <w:embedRegular r:id="rId3" w:subsetted="1" w:fontKey="{37825895-8078-4D90-A452-A449842787F9}"/>
  </w:font>
  <w:font w:name="___WRD_EMBED_SUB_508">
    <w:altName w:val="微软雅黑"/>
    <w:charset w:val="86"/>
    <w:family w:val="auto"/>
    <w:pitch w:val="default"/>
    <w:sig w:usb0="A00002BF" w:usb1="184F6CFA" w:usb2="00000012"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EF7B5" w14:textId="77777777" w:rsidR="00F84A35" w:rsidRDefault="00F84A35" w:rsidP="00B67020">
      <w:r>
        <w:separator/>
      </w:r>
    </w:p>
  </w:footnote>
  <w:footnote w:type="continuationSeparator" w:id="0">
    <w:p w14:paraId="21572953" w14:textId="77777777" w:rsidR="00F84A35" w:rsidRDefault="00F84A35" w:rsidP="00B670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TrueTypeFonts/>
  <w:saveSubset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FEC"/>
    <w:rsid w:val="0094109A"/>
    <w:rsid w:val="00B67020"/>
    <w:rsid w:val="00EC3FEC"/>
    <w:rsid w:val="00F84A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661FD8"/>
  <w15:docId w15:val="{486B99D0-26B5-4394-AB6A-5462E1CD4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宋体"/>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pPr>
      <w:ind w:firstLineChars="200" w:firstLine="420"/>
    </w:pPr>
    <w:rPr>
      <w:color w:val="000000"/>
      <w:kern w:val="0"/>
      <w:szCs w:val="21"/>
    </w:rPr>
  </w:style>
  <w:style w:type="paragraph" w:styleId="a4">
    <w:name w:val="footer"/>
    <w:basedOn w:val="a"/>
    <w:qFormat/>
    <w:pPr>
      <w:tabs>
        <w:tab w:val="center" w:pos="4153"/>
        <w:tab w:val="right" w:pos="8306"/>
      </w:tabs>
      <w:snapToGrid w:val="0"/>
      <w:jc w:val="left"/>
    </w:pPr>
    <w:rPr>
      <w:sz w:val="18"/>
      <w:szCs w:val="18"/>
    </w:rPr>
  </w:style>
  <w:style w:type="paragraph" w:styleId="a5">
    <w:name w:val="header"/>
    <w:basedOn w:val="a"/>
    <w:qFormat/>
    <w:pPr>
      <w:pBdr>
        <w:bottom w:val="single" w:sz="6" w:space="1" w:color="auto"/>
      </w:pBdr>
      <w:tabs>
        <w:tab w:val="center" w:pos="4153"/>
        <w:tab w:val="right" w:pos="8306"/>
      </w:tabs>
      <w:snapToGrid w:val="0"/>
      <w:jc w:val="center"/>
    </w:pPr>
    <w:rPr>
      <w:sz w:val="18"/>
      <w:szCs w:val="18"/>
    </w:rPr>
  </w:style>
  <w:style w:type="table" w:styleId="a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page number"/>
    <w:qFormat/>
  </w:style>
  <w:style w:type="character" w:styleId="a8">
    <w:name w:val="Hyperlink"/>
    <w:basedOn w:val="a0"/>
    <w:qFormat/>
    <w:rPr>
      <w:color w:val="0000FF"/>
      <w:u w:val="single"/>
    </w:rPr>
  </w:style>
  <w:style w:type="paragraph" w:customStyle="1" w:styleId="Style1">
    <w:name w:val="_Style 1"/>
    <w:qFormat/>
    <w:pPr>
      <w:widowControl w:val="0"/>
      <w:jc w:val="both"/>
    </w:pPr>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148</Words>
  <Characters>849</Characters>
  <Application>Microsoft Office Word</Application>
  <DocSecurity>0</DocSecurity>
  <Lines>7</Lines>
  <Paragraphs>1</Paragraphs>
  <ScaleCrop>false</ScaleCrop>
  <Company/>
  <LinksUpToDate>false</LinksUpToDate>
  <CharactersWithSpaces>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教研中心</dc:creator>
  <cp:lastModifiedBy>佳 孙</cp:lastModifiedBy>
  <cp:revision>2</cp:revision>
  <cp:lastPrinted>2022-09-27T02:19:00Z</cp:lastPrinted>
  <dcterms:created xsi:type="dcterms:W3CDTF">2026-03-05T11:55:00Z</dcterms:created>
  <dcterms:modified xsi:type="dcterms:W3CDTF">2026-03-05T11:55:00Z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9abbf5f5d2db43a29bacd531d2c1e3b6_23</vt:lpwstr>
  </property>
  <property fmtid="{D5CDD505-2E9C-101B-9397-08002B2CF9AE}" pid="4" name="KSOTemplateDocerSaveRecord">
    <vt:lpwstr>eyJoZGlkIjoiYjIzNDdjNjQ1YzZjOTdlNzdlYjRiZmQwMWE2NzdjZGUiLCJ1c2VySWQiOiI1NTcxMTM5NzQifQ==</vt:lpwstr>
  </property>
</Properties>
</file>