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adjustRightInd w:val="0"/>
        <w:snapToGrid w:val="0"/>
        <w:spacing w:after="0" w:afterAutospacing="0" w:line="288" w:lineRule="auto"/>
        <w:rPr>
          <w:rFonts w:hint="default" w:ascii="华文仿宋" w:hAnsi="华文仿宋" w:eastAsia="华文仿宋" w:cs="黑体"/>
          <w:b/>
          <w:bCs/>
          <w:color w:val="auto"/>
          <w:kern w:val="0"/>
          <w:sz w:val="24"/>
          <w:szCs w:val="24"/>
          <w:lang w:val="en-US" w:eastAsia="zh-CN"/>
        </w:rPr>
      </w:pPr>
      <w:r>
        <w:rPr>
          <w:rFonts w:hint="eastAsia" w:ascii="华文仿宋" w:hAnsi="华文仿宋" w:eastAsia="华文仿宋"/>
          <w:sz w:val="28"/>
          <w:szCs w:val="28"/>
        </w:rPr>
        <w:t xml:space="preserve">附件1 </w:t>
      </w:r>
      <w:r>
        <w:rPr>
          <w:rFonts w:ascii="华文仿宋" w:hAnsi="华文仿宋" w:eastAsia="华文仿宋"/>
          <w:sz w:val="28"/>
          <w:szCs w:val="28"/>
        </w:rPr>
        <w:t xml:space="preserve"> </w:t>
      </w:r>
    </w:p>
    <w:p>
      <w:pPr>
        <w:keepNext/>
        <w:keepLines/>
        <w:shd w:val="clear" w:color="auto" w:fill="FFFFFF"/>
        <w:adjustRightInd w:val="0"/>
        <w:snapToGrid w:val="0"/>
        <w:spacing w:before="260" w:after="260" w:line="288" w:lineRule="auto"/>
        <w:ind w:firstLine="277" w:firstLineChars="132"/>
        <w:outlineLvl w:val="1"/>
        <w:rPr>
          <w:rFonts w:hint="eastAsia" w:ascii="华文仿宋" w:hAnsi="华文仿宋" w:eastAsia="华文仿宋"/>
          <w:b/>
        </w:rPr>
      </w:pPr>
      <w:r>
        <w:rPr>
          <w:rFonts w:hint="eastAsia" w:ascii="华文仿宋" w:hAnsi="华文仿宋" w:eastAsia="华文仿宋"/>
          <w:b/>
          <w:lang w:val="en-US" w:eastAsia="zh-CN"/>
        </w:rPr>
        <w:t>1</w:t>
      </w:r>
      <w:r>
        <w:rPr>
          <w:rFonts w:hint="eastAsia" w:ascii="华文仿宋" w:hAnsi="华文仿宋" w:eastAsia="华文仿宋"/>
          <w:b/>
        </w:rPr>
        <w:t xml:space="preserve"> </w:t>
      </w:r>
      <w:bookmarkStart w:id="0" w:name="_GoBack"/>
      <w:r>
        <w:rPr>
          <w:rFonts w:hint="eastAsia" w:ascii="华文仿宋" w:hAnsi="华文仿宋" w:eastAsia="华文仿宋"/>
          <w:b/>
        </w:rPr>
        <w:t>计算机音乐创作类参赛作品</w:t>
      </w:r>
      <w:bookmarkEnd w:id="0"/>
      <w:r>
        <w:rPr>
          <w:rFonts w:hint="eastAsia" w:ascii="华文仿宋" w:hAnsi="华文仿宋" w:eastAsia="华文仿宋"/>
          <w:b/>
        </w:rPr>
        <w:t>参赛时，按普通组与专业组分别进行。</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同时符合以下三个条件的作者，其参赛作品划归计算机音乐创作类专业组。</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（1）在以专业音乐学院、艺术学院与类似院校（诸如武汉音乐学院、南京艺术学院、中国传媒大学）、师范大学或普通本科院校的音乐专业或艺术系科就读。</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（2）所在专业是电子音乐制作或作曲、录音艺术等类似专业，诸如：电子音乐制作、电子音乐作曲、音乐制作、作曲、音乐录音、新媒体（流媒体）音乐，以及其它名称但实质是相似的专业。</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（3）在校期间，接受过以计算机硬、软件为背景（工具）的音乐创作、录音艺术课程的正规教育。</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其它不同时具备以上三个条件的作者，其参赛作品均划归为普通组。</w:t>
      </w:r>
    </w:p>
    <w:p>
      <w:pPr>
        <w:keepNext/>
        <w:keepLines/>
        <w:shd w:val="clear" w:color="auto" w:fill="FFFFFF"/>
        <w:adjustRightInd w:val="0"/>
        <w:snapToGrid w:val="0"/>
        <w:spacing w:before="260" w:after="260" w:line="288" w:lineRule="auto"/>
        <w:ind w:firstLine="277" w:firstLineChars="132"/>
        <w:outlineLvl w:val="1"/>
        <w:rPr>
          <w:rFonts w:hint="eastAsia" w:ascii="华文仿宋" w:hAnsi="华文仿宋" w:eastAsia="华文仿宋"/>
          <w:b/>
        </w:rPr>
      </w:pPr>
      <w:r>
        <w:rPr>
          <w:rFonts w:hint="eastAsia" w:ascii="华文仿宋" w:hAnsi="华文仿宋" w:eastAsia="华文仿宋"/>
          <w:b/>
          <w:lang w:val="en-US" w:eastAsia="zh-CN"/>
        </w:rPr>
        <w:t>2</w:t>
      </w:r>
      <w:r>
        <w:rPr>
          <w:rFonts w:hint="eastAsia" w:ascii="华文仿宋" w:hAnsi="华文仿宋" w:eastAsia="华文仿宋"/>
          <w:b/>
        </w:rPr>
        <w:t xml:space="preserve"> 大赛数媒类与计算机音乐创作类作品的主题。</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2021年（第14届）中国大学生计算机设计大赛数媒类与计算机音乐创作类作品的主题为</w:t>
      </w:r>
      <w:r>
        <w:rPr>
          <w:rFonts w:ascii="华文仿宋" w:hAnsi="华文仿宋" w:eastAsia="华文仿宋"/>
        </w:rPr>
        <w:t>“2022</w:t>
      </w:r>
      <w:r>
        <w:rPr>
          <w:rFonts w:hint="eastAsia" w:ascii="华文仿宋" w:hAnsi="华文仿宋" w:eastAsia="华文仿宋"/>
        </w:rPr>
        <w:t>年北京</w:t>
      </w:r>
      <w:r>
        <w:rPr>
          <w:rFonts w:ascii="华文仿宋" w:hAnsi="华文仿宋" w:eastAsia="华文仿宋"/>
        </w:rPr>
        <w:t>-</w:t>
      </w:r>
      <w:r>
        <w:rPr>
          <w:rFonts w:hint="eastAsia" w:ascii="华文仿宋" w:hAnsi="华文仿宋" w:eastAsia="华文仿宋"/>
        </w:rPr>
        <w:t>张家口冬季奥林匹克运动会与冰雪运动”。</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不忘本来，吸收外来，面向未来。大赛在每年设置作品主题时，将继续体现1911年前中华优秀传统文化元素。2021年大赛主题对应的中华优秀传统文化元素为“中国古代体育运动”。</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大赛主题的核心是围绕北京冰雪冬奥、冬季体育运动，以及与古代体育运动相关的中华优秀传统文化元素。</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具体地，2021年大赛数媒类与计算机音乐创作类的作品内容主题包括：</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（1）2022年北京-张家口冬季奥林匹克运动会。</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（2）冰雪运动。</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（3）冬季体育运动。</w:t>
      </w:r>
    </w:p>
    <w:p>
      <w:pPr>
        <w:shd w:val="clear" w:color="auto" w:fill="FFFFFF"/>
        <w:snapToGrid w:val="0"/>
        <w:spacing w:line="288" w:lineRule="auto"/>
        <w:ind w:firstLine="420"/>
        <w:rPr>
          <w:rFonts w:hint="eastAsia" w:ascii="华文仿宋" w:hAnsi="华文仿宋" w:eastAsia="华文仿宋"/>
        </w:rPr>
      </w:pPr>
      <w:r>
        <w:rPr>
          <w:rFonts w:hint="eastAsia" w:ascii="华文仿宋" w:hAnsi="华文仿宋" w:eastAsia="华文仿宋"/>
        </w:rPr>
        <w:t>（4）中国古代体育运动。例如：运动项目包括：蹴鞠（类似于现代足球）、角力（类似于现代摔跤）、捶丸（类似于现代曲棍球）、马球、射箭、五禽戏、武术等；古代体育运动相关元素包括：诗词、建筑、服饰、人物等。</w:t>
      </w:r>
    </w:p>
    <w:p>
      <w:pPr>
        <w:keepNext/>
        <w:keepLines/>
        <w:shd w:val="clear" w:color="auto" w:fill="FFFFFF"/>
        <w:adjustRightInd w:val="0"/>
        <w:snapToGrid w:val="0"/>
        <w:spacing w:before="260" w:after="260" w:line="288" w:lineRule="auto"/>
        <w:ind w:firstLine="277" w:firstLineChars="132"/>
        <w:outlineLvl w:val="1"/>
        <w:rPr>
          <w:rFonts w:hint="eastAsia" w:ascii="华文仿宋" w:hAnsi="华文仿宋" w:eastAsia="华文仿宋"/>
          <w:b/>
          <w:lang w:val="en-US" w:eastAsia="zh-CN"/>
        </w:rPr>
      </w:pPr>
      <w:r>
        <w:rPr>
          <w:rFonts w:hint="eastAsia" w:ascii="华文仿宋" w:hAnsi="华文仿宋" w:eastAsia="华文仿宋"/>
          <w:b/>
          <w:lang w:val="en-US" w:eastAsia="zh-CN"/>
        </w:rPr>
        <w:t xml:space="preserve">3 </w:t>
      </w:r>
      <w:r>
        <w:rPr>
          <w:rFonts w:hint="eastAsia" w:ascii="华文仿宋" w:hAnsi="华文仿宋" w:eastAsia="华文仿宋"/>
          <w:b/>
        </w:rPr>
        <w:t>计算机音乐创作</w:t>
      </w:r>
      <w:r>
        <w:rPr>
          <w:rFonts w:hint="eastAsia" w:ascii="华文仿宋" w:hAnsi="华文仿宋" w:eastAsia="华文仿宋"/>
          <w:b/>
          <w:lang w:val="en-US" w:eastAsia="zh-CN"/>
        </w:rPr>
        <w:t>普通组</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包括以下小类：</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（1）原创音乐类（纯音乐类，包含MIDI类作品、音频结合MIDI类作品）。</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（2）原创歌曲类（曲、编曲需原创，歌词至少拥有使用权。编曲部分至少有计算机MIDI制作或音频制作方式，不允许全录音作品）。</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（3）视频音乐类（音视频融合多媒体作品或视频配乐作品，视频部分鼓励原创。如非原创，需获得授权使用。音乐部分需原创）。</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（5）音乐混音类（根据提供的分轨文件，使用计算机平台及软件混音）。</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说明：</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（1）本大类的参赛作品应以2022年北京-张家口冬奥会、冰雪运动、冬季体育运动和中华古代体育运动相关元素为主题进行创作，以弘扬奥林匹克精神，普及冬奥会运动项目、奥运文化和知识。</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（2）计算机音乐创作类作品分普通组与专业组进行竞赛。普通组与专业组的划分，参见“一、大赛说明”中第3点所述。属于普通组的作品只能参加普通组竞赛，不得参加专业组竞赛。</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（3）本大类每队参赛人数为1-3人，指导教师不多于2人。</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（4）每位作者在本大类中只能提交1件作品，无论作者排名如何。</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（5）每位指导教师，在本大类国赛中不能指导多于4件作品，每小类不能指导多于2件作品，无论指导教师的排名如何。</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（6）每件作品答辩时（含视频答辩），作者的作品介绍时长应不超过10分钟。</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（7）每校参加计算机音乐创作直报赛区每小类的数量不限。本大类（组）每校最终入围国赛的作品总数不多于4件。</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（8）为更有利于参赛作品的创作，本届大赛暂时取消往届大赛中“编曲类”计算机音乐作品小类，新增“交互音乐与声音装置类”小类。</w:t>
      </w:r>
    </w:p>
    <w:p>
      <w:pPr>
        <w:keepNext/>
        <w:keepLines/>
        <w:shd w:val="clear" w:color="auto" w:fill="FFFFFF"/>
        <w:adjustRightInd w:val="0"/>
        <w:snapToGrid w:val="0"/>
        <w:spacing w:before="260" w:after="260" w:line="288" w:lineRule="auto"/>
        <w:ind w:firstLine="277" w:firstLineChars="132"/>
        <w:outlineLvl w:val="1"/>
        <w:rPr>
          <w:rFonts w:ascii="华文仿宋" w:hAnsi="华文仿宋" w:eastAsia="华文仿宋"/>
          <w:b/>
        </w:rPr>
      </w:pPr>
      <w:r>
        <w:rPr>
          <w:rFonts w:hint="eastAsia" w:ascii="华文仿宋" w:hAnsi="华文仿宋" w:eastAsia="华文仿宋"/>
          <w:b/>
          <w:lang w:val="en-US" w:eastAsia="zh-CN"/>
        </w:rPr>
        <w:t xml:space="preserve">4 </w:t>
      </w:r>
      <w:r>
        <w:rPr>
          <w:rFonts w:hint="eastAsia" w:ascii="华文仿宋" w:hAnsi="华文仿宋" w:eastAsia="华文仿宋"/>
          <w:b/>
        </w:rPr>
        <w:t>计算机音乐创作专业组</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包括以下小类：</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（1）原创音乐类（纯音乐类，包含MIDI类作品、音频结合MIDI类作品）。</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（2）原创歌曲类（曲、编曲需原创，歌词至少拥有使用权。编曲部分至少有计算机MIDI制作或音频制作方式，不允许全录音作品）。</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（3）视频音乐类（音视频融合多媒体作品或视频配乐作品，视频部分鼓励原创，如非原创，需获得授权使用。音乐部分需原创）。</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4）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（5）音乐混音类（根据提供的分轨文件，使用计算机平台及软件混音）。</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说明：</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（1）本大类的参赛作品应以2022年北京-张家口冬奥会、冰雪运动、冬季体育运动和中华古代体育运动相关元素为主题进行创作，以弘扬奥林匹克精神，普及冬奥会运动项目、奥运文化和知识。</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（2）计算机音乐创作类作品分普通组与专业组进行竞赛。普通组与专业组的划分，参见“一、大赛说明”中第3点所述。</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（3）参赛作品有多名作者的，如有任何一名作者符合专业组条件的，则该作品应参加专业组的竞赛。属于专业组的作品只能参加专业组竞赛，不得参加普通组竞赛。</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（4）本大类每队参赛人数为1-3人，指导教师不多于2人。</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（5）每位作者在本大类中只能提交1件作品，无论作者排名如何。</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（6）每位指导教师，在本大类国赛中不能指导多于4件作品，每小类不能指导多于2件作品，无论指导教师的排名如何。</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（7）每件作品答辩时（含视频答辩），作者的作品介绍时长应不超过10分钟。</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（8）每校参加计算机音乐创作直报赛区每小类的数量不限。本大类（组）每校最终入围决赛作品总数不多于4件。</w:t>
      </w:r>
    </w:p>
    <w:p>
      <w:pPr>
        <w:shd w:val="clear" w:color="auto" w:fill="FFFFFF"/>
        <w:snapToGrid w:val="0"/>
        <w:spacing w:line="288" w:lineRule="auto"/>
        <w:ind w:firstLine="420"/>
        <w:rPr>
          <w:rStyle w:val="27"/>
          <w:rFonts w:ascii="华文仿宋" w:hAnsi="华文仿宋" w:eastAsia="华文仿宋" w:cs="宋体"/>
          <w:sz w:val="24"/>
          <w:szCs w:val="24"/>
          <w:lang w:val="zh-TW" w:eastAsia="zh-TW"/>
        </w:rPr>
      </w:pPr>
      <w:r>
        <w:rPr>
          <w:rFonts w:hint="eastAsia" w:ascii="华文仿宋" w:hAnsi="华文仿宋" w:eastAsia="华文仿宋"/>
        </w:rPr>
        <w:t>（9）为更有利于参赛作品的创作，本届大赛暂时取消往届大赛中“编曲类”计算机音乐作品小类，新增“交互音乐与声音装置类”小类。</w:t>
      </w:r>
    </w:p>
    <w:p>
      <w:pPr>
        <w:keepNext/>
        <w:keepLines/>
        <w:shd w:val="clear" w:color="auto" w:fill="FFFFFF"/>
        <w:adjustRightInd w:val="0"/>
        <w:snapToGrid w:val="0"/>
        <w:spacing w:before="260" w:after="260" w:line="288" w:lineRule="auto"/>
        <w:ind w:firstLine="277" w:firstLineChars="132"/>
        <w:outlineLvl w:val="1"/>
        <w:rPr>
          <w:rFonts w:hint="eastAsia" w:ascii="华文仿宋" w:hAnsi="华文仿宋" w:eastAsia="华文仿宋"/>
          <w:b/>
        </w:rPr>
      </w:pPr>
      <w:r>
        <w:rPr>
          <w:rFonts w:hint="eastAsia" w:ascii="华文仿宋" w:hAnsi="华文仿宋" w:eastAsia="华文仿宋"/>
          <w:b/>
          <w:lang w:val="en-US" w:eastAsia="zh-CN"/>
        </w:rPr>
        <w:t xml:space="preserve">5 </w:t>
      </w:r>
      <w:r>
        <w:rPr>
          <w:rFonts w:hint="eastAsia" w:ascii="华文仿宋" w:hAnsi="华文仿宋" w:eastAsia="华文仿宋"/>
          <w:b/>
          <w:lang w:eastAsia="zh-TW"/>
        </w:rPr>
        <w:t>参</w:t>
      </w:r>
      <w:r>
        <w:rPr>
          <w:rFonts w:hint="eastAsia" w:ascii="华文仿宋" w:hAnsi="华文仿宋" w:eastAsia="华文仿宋"/>
          <w:b/>
        </w:rPr>
        <w:t>赛</w:t>
      </w:r>
      <w:r>
        <w:rPr>
          <w:rFonts w:hint="eastAsia" w:ascii="华文仿宋" w:hAnsi="华文仿宋" w:eastAsia="华文仿宋"/>
          <w:b/>
          <w:lang w:eastAsia="zh-TW"/>
        </w:rPr>
        <w:t>作品相关要求</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1．</w:t>
      </w:r>
      <w:r>
        <w:rPr>
          <w:rFonts w:ascii="华文仿宋" w:hAnsi="华文仿宋" w:eastAsia="华文仿宋"/>
        </w:rPr>
        <w:t>所有类别</w:t>
      </w:r>
      <w:r>
        <w:rPr>
          <w:rFonts w:hint="eastAsia" w:ascii="华文仿宋" w:hAnsi="华文仿宋" w:eastAsia="华文仿宋"/>
        </w:rPr>
        <w:t>（组）</w:t>
      </w:r>
      <w:r>
        <w:rPr>
          <w:rFonts w:ascii="华文仿宋" w:hAnsi="华文仿宋" w:eastAsia="华文仿宋"/>
        </w:rPr>
        <w:t>、所有小类的每一件</w:t>
      </w:r>
      <w:r>
        <w:rPr>
          <w:rFonts w:hint="eastAsia" w:ascii="华文仿宋" w:hAnsi="华文仿宋" w:eastAsia="华文仿宋"/>
        </w:rPr>
        <w:t>参赛</w:t>
      </w:r>
      <w:r>
        <w:rPr>
          <w:rFonts w:ascii="华文仿宋" w:hAnsi="华文仿宋" w:eastAsia="华文仿宋"/>
        </w:rPr>
        <w:t>作品</w:t>
      </w:r>
      <w:r>
        <w:rPr>
          <w:rFonts w:hint="eastAsia" w:ascii="华文仿宋" w:hAnsi="华文仿宋" w:eastAsia="华文仿宋"/>
        </w:rPr>
        <w:t>，</w:t>
      </w:r>
      <w:r>
        <w:rPr>
          <w:rFonts w:ascii="华文仿宋" w:hAnsi="华文仿宋" w:eastAsia="华文仿宋"/>
        </w:rPr>
        <w:t>均必须</w:t>
      </w:r>
      <w:r>
        <w:rPr>
          <w:rFonts w:hint="eastAsia" w:ascii="华文仿宋" w:hAnsi="华文仿宋" w:eastAsia="华文仿宋"/>
        </w:rPr>
        <w:t>是</w:t>
      </w:r>
      <w:r>
        <w:rPr>
          <w:rFonts w:ascii="华文仿宋" w:hAnsi="华文仿宋" w:eastAsia="华文仿宋"/>
        </w:rPr>
        <w:t>作者</w:t>
      </w:r>
      <w:r>
        <w:rPr>
          <w:rFonts w:hint="eastAsia" w:ascii="华文仿宋" w:hAnsi="华文仿宋" w:eastAsia="华文仿宋"/>
        </w:rPr>
        <w:t>为本届大赛（2</w:t>
      </w:r>
      <w:r>
        <w:rPr>
          <w:rFonts w:ascii="华文仿宋" w:hAnsi="华文仿宋" w:eastAsia="华文仿宋"/>
        </w:rPr>
        <w:t>020.7.1</w:t>
      </w:r>
      <w:r>
        <w:rPr>
          <w:rFonts w:hint="eastAsia" w:ascii="华文仿宋" w:hAnsi="华文仿宋" w:eastAsia="华文仿宋"/>
        </w:rPr>
        <w:t>-</w:t>
      </w:r>
      <w:r>
        <w:rPr>
          <w:rFonts w:ascii="华文仿宋" w:hAnsi="华文仿宋" w:eastAsia="华文仿宋"/>
        </w:rPr>
        <w:t>2021.6.30</w:t>
      </w:r>
      <w:r>
        <w:rPr>
          <w:rFonts w:hint="eastAsia" w:ascii="华文仿宋" w:hAnsi="华文仿宋" w:eastAsia="华文仿宋"/>
        </w:rPr>
        <w:t>）完成的</w:t>
      </w:r>
      <w:r>
        <w:rPr>
          <w:rFonts w:ascii="华文仿宋" w:hAnsi="华文仿宋" w:eastAsia="华文仿宋"/>
        </w:rPr>
        <w:t>原创</w:t>
      </w:r>
      <w:r>
        <w:rPr>
          <w:rFonts w:hint="eastAsia" w:ascii="华文仿宋" w:hAnsi="华文仿宋" w:eastAsia="华文仿宋"/>
        </w:rPr>
        <w:t>作品（省级直报赛区选拔赛作品的截止日期以官网公布的为准），作品完成者与参赛作者必须一致。与</w:t>
      </w:r>
      <w:r>
        <w:rPr>
          <w:rFonts w:ascii="华文仿宋" w:hAnsi="华文仿宋" w:eastAsia="华文仿宋"/>
        </w:rPr>
        <w:t>已发表、展出、获奖的作品雷同或相似的作品（包括作者前期的作品）</w:t>
      </w:r>
      <w:r>
        <w:rPr>
          <w:rFonts w:hint="eastAsia" w:ascii="华文仿宋" w:hAnsi="华文仿宋" w:eastAsia="华文仿宋"/>
        </w:rPr>
        <w:t>，</w:t>
      </w:r>
      <w:r>
        <w:rPr>
          <w:rFonts w:ascii="华文仿宋" w:hAnsi="华文仿宋" w:eastAsia="华文仿宋"/>
        </w:rPr>
        <w:t>均不得参赛。</w:t>
      </w:r>
    </w:p>
    <w:p>
      <w:pPr>
        <w:shd w:val="clear" w:color="auto" w:fill="FFFFFF"/>
        <w:snapToGrid w:val="0"/>
        <w:spacing w:line="288" w:lineRule="auto"/>
        <w:ind w:firstLine="420"/>
        <w:rPr>
          <w:rFonts w:ascii="华文仿宋" w:hAnsi="华文仿宋" w:eastAsia="华文仿宋"/>
        </w:rPr>
      </w:pPr>
      <w:r>
        <w:rPr>
          <w:rFonts w:ascii="华文仿宋" w:hAnsi="华文仿宋" w:eastAsia="华文仿宋"/>
        </w:rPr>
        <w:t>2</w:t>
      </w:r>
      <w:r>
        <w:rPr>
          <w:rFonts w:hint="eastAsia" w:ascii="华文仿宋" w:hAnsi="华文仿宋" w:eastAsia="华文仿宋"/>
        </w:rPr>
        <w:t>．</w:t>
      </w:r>
      <w:r>
        <w:rPr>
          <w:rFonts w:ascii="华文仿宋" w:hAnsi="华文仿宋" w:eastAsia="华文仿宋"/>
        </w:rPr>
        <w:t>无论何时，参赛作品一经发现</w:t>
      </w:r>
      <w:r>
        <w:rPr>
          <w:rFonts w:hint="eastAsia" w:ascii="华文仿宋" w:hAnsi="华文仿宋" w:eastAsia="华文仿宋"/>
        </w:rPr>
        <w:t>涉嫌重复参赛、</w:t>
      </w:r>
      <w:r>
        <w:rPr>
          <w:rFonts w:ascii="华文仿宋" w:hAnsi="华文仿宋" w:eastAsia="华文仿宋"/>
        </w:rPr>
        <w:t>剽窃</w:t>
      </w:r>
      <w:r>
        <w:rPr>
          <w:rFonts w:hint="eastAsia" w:ascii="华文仿宋" w:hAnsi="华文仿宋" w:eastAsia="华文仿宋"/>
        </w:rPr>
        <w:t>、</w:t>
      </w:r>
      <w:r>
        <w:rPr>
          <w:rFonts w:ascii="华文仿宋" w:hAnsi="华文仿宋" w:eastAsia="华文仿宋"/>
        </w:rPr>
        <w:t>抄袭等违规行为，大赛组委会有权取消该作品的参赛资格。若已获奖，则取消该奖项。同时将在大赛官网上公布违规作品的作品</w:t>
      </w:r>
      <w:r>
        <w:rPr>
          <w:rFonts w:hint="eastAsia" w:ascii="华文仿宋" w:hAnsi="华文仿宋" w:eastAsia="华文仿宋"/>
        </w:rPr>
        <w:t>编号</w:t>
      </w:r>
      <w:r>
        <w:rPr>
          <w:rFonts w:ascii="华文仿宋" w:hAnsi="华文仿宋" w:eastAsia="华文仿宋"/>
        </w:rPr>
        <w:t>、作品名</w:t>
      </w:r>
      <w:r>
        <w:rPr>
          <w:rFonts w:hint="eastAsia" w:ascii="华文仿宋" w:hAnsi="华文仿宋" w:eastAsia="华文仿宋"/>
        </w:rPr>
        <w:t>称</w:t>
      </w:r>
      <w:r>
        <w:rPr>
          <w:rFonts w:ascii="华文仿宋" w:hAnsi="华文仿宋" w:eastAsia="华文仿宋"/>
        </w:rPr>
        <w:t>、作者与指导教师姓名</w:t>
      </w:r>
      <w:r>
        <w:rPr>
          <w:rFonts w:hint="eastAsia" w:ascii="华文仿宋" w:hAnsi="华文仿宋" w:eastAsia="华文仿宋"/>
        </w:rPr>
        <w:t>、</w:t>
      </w:r>
      <w:r>
        <w:rPr>
          <w:rFonts w:ascii="华文仿宋" w:hAnsi="华文仿宋" w:eastAsia="华文仿宋"/>
        </w:rPr>
        <w:t>相关人员所在学校校名</w:t>
      </w:r>
      <w:r>
        <w:rPr>
          <w:rFonts w:hint="eastAsia" w:ascii="华文仿宋" w:hAnsi="华文仿宋" w:eastAsia="华文仿宋"/>
        </w:rPr>
        <w:t>，以及所在省（自治区、直辖市）名</w:t>
      </w:r>
      <w:r>
        <w:rPr>
          <w:rFonts w:ascii="华文仿宋" w:hAnsi="华文仿宋" w:eastAsia="华文仿宋"/>
        </w:rPr>
        <w:t>。</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3．</w:t>
      </w:r>
      <w:r>
        <w:rPr>
          <w:rFonts w:ascii="华文仿宋" w:hAnsi="华文仿宋" w:eastAsia="华文仿宋"/>
        </w:rPr>
        <w:t>每校参加省级赛作品</w:t>
      </w:r>
      <w:r>
        <w:rPr>
          <w:rFonts w:hint="eastAsia" w:ascii="华文仿宋" w:hAnsi="华文仿宋" w:eastAsia="华文仿宋"/>
        </w:rPr>
        <w:t>的</w:t>
      </w:r>
      <w:r>
        <w:rPr>
          <w:rFonts w:ascii="华文仿宋" w:hAnsi="华文仿宋" w:eastAsia="华文仿宋"/>
        </w:rPr>
        <w:t>数量</w:t>
      </w:r>
      <w:r>
        <w:rPr>
          <w:rFonts w:hint="eastAsia" w:ascii="华文仿宋" w:hAnsi="华文仿宋" w:eastAsia="华文仿宋"/>
        </w:rPr>
        <w:t>，</w:t>
      </w:r>
      <w:r>
        <w:rPr>
          <w:rFonts w:ascii="华文仿宋" w:hAnsi="华文仿宋" w:eastAsia="华文仿宋"/>
        </w:rPr>
        <w:t>由各省级赛</w:t>
      </w:r>
      <w:r>
        <w:rPr>
          <w:rFonts w:hint="eastAsia" w:ascii="华文仿宋" w:hAnsi="华文仿宋" w:eastAsia="华文仿宋"/>
        </w:rPr>
        <w:t>（包括省市赛、跨省区域赛和省级直报赛区的选拔赛）</w:t>
      </w:r>
      <w:r>
        <w:rPr>
          <w:rFonts w:ascii="华文仿宋" w:hAnsi="华文仿宋" w:eastAsia="华文仿宋"/>
        </w:rPr>
        <w:t>组委会自行规定。</w:t>
      </w:r>
    </w:p>
    <w:p>
      <w:pPr>
        <w:shd w:val="clear" w:color="auto" w:fill="FFFFFF"/>
        <w:snapToGrid w:val="0"/>
        <w:spacing w:line="288" w:lineRule="auto"/>
        <w:ind w:firstLine="420"/>
        <w:rPr>
          <w:rFonts w:ascii="华文仿宋" w:hAnsi="华文仿宋" w:eastAsia="华文仿宋"/>
        </w:rPr>
      </w:pPr>
      <w:r>
        <w:rPr>
          <w:rFonts w:hint="eastAsia" w:ascii="华文仿宋" w:hAnsi="华文仿宋" w:eastAsia="华文仿宋"/>
        </w:rPr>
        <w:t>4．</w:t>
      </w:r>
      <w:r>
        <w:rPr>
          <w:rFonts w:ascii="华文仿宋" w:hAnsi="华文仿宋" w:eastAsia="华文仿宋"/>
        </w:rPr>
        <w:t>各省级赛</w:t>
      </w:r>
      <w:r>
        <w:rPr>
          <w:rFonts w:hint="eastAsia" w:ascii="华文仿宋" w:hAnsi="华文仿宋" w:eastAsia="华文仿宋"/>
        </w:rPr>
        <w:t>（包括省市赛、跨省区域赛和省级直报赛区的选拔赛）</w:t>
      </w:r>
      <w:r>
        <w:rPr>
          <w:rFonts w:ascii="华文仿宋" w:hAnsi="华文仿宋" w:eastAsia="华文仿宋"/>
        </w:rPr>
        <w:t>获奖作品</w:t>
      </w:r>
      <w:r>
        <w:rPr>
          <w:rFonts w:hint="eastAsia" w:ascii="华文仿宋" w:hAnsi="华文仿宋" w:eastAsia="华文仿宋"/>
        </w:rPr>
        <w:t>，需根据比例按排名上推入围国赛。最终可参与国赛现场决赛的参赛队，将根据新型冠状病毒肺炎疫情防控政策的要求和承办单位的承办能力，按照省</w:t>
      </w:r>
      <w:r>
        <w:rPr>
          <w:rFonts w:ascii="华文仿宋" w:hAnsi="华文仿宋" w:eastAsia="华文仿宋"/>
        </w:rPr>
        <w:t>级赛</w:t>
      </w:r>
      <w:r>
        <w:rPr>
          <w:rFonts w:hint="eastAsia" w:ascii="华文仿宋" w:hAnsi="华文仿宋" w:eastAsia="华文仿宋"/>
        </w:rPr>
        <w:t>上推排名的先后顺序决定。</w:t>
      </w:r>
    </w:p>
    <w:p>
      <w:pPr>
        <w:keepNext/>
        <w:keepLines/>
        <w:shd w:val="clear" w:color="auto" w:fill="FFFFFF"/>
        <w:adjustRightInd w:val="0"/>
        <w:snapToGrid w:val="0"/>
        <w:spacing w:before="260" w:after="260" w:line="288" w:lineRule="auto"/>
        <w:ind w:firstLine="277" w:firstLineChars="132"/>
        <w:outlineLvl w:val="1"/>
        <w:rPr>
          <w:rFonts w:hint="eastAsia" w:ascii="华文仿宋" w:hAnsi="华文仿宋" w:eastAsia="华文仿宋"/>
          <w:b/>
          <w:lang w:eastAsia="zh-TW"/>
        </w:rPr>
      </w:pPr>
      <w:r>
        <w:rPr>
          <w:rFonts w:hint="eastAsia" w:ascii="华文仿宋" w:hAnsi="华文仿宋" w:eastAsia="华文仿宋"/>
          <w:b/>
          <w:lang w:val="en-US" w:eastAsia="zh-CN"/>
        </w:rPr>
        <w:t>6 计算机音乐创作类国赛</w:t>
      </w:r>
      <w:r>
        <w:rPr>
          <w:rFonts w:hint="eastAsia" w:ascii="华文仿宋" w:hAnsi="华文仿宋" w:eastAsia="华文仿宋"/>
          <w:b/>
          <w:lang w:eastAsia="zh-TW"/>
        </w:rPr>
        <w:t>决赛内容、学校、地点与时间</w:t>
      </w:r>
    </w:p>
    <w:p>
      <w:pPr>
        <w:snapToGrid w:val="0"/>
        <w:spacing w:line="288" w:lineRule="auto"/>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ab/>
      </w:r>
      <w:r>
        <w:rPr>
          <w:rFonts w:hint="eastAsia" w:ascii="华文仿宋" w:hAnsi="华文仿宋" w:eastAsia="华文仿宋"/>
        </w:rPr>
        <w:t>计算机音乐创作（普通组）/计算机音乐创作专业组,</w:t>
      </w:r>
    </w:p>
    <w:p>
      <w:pPr>
        <w:snapToGrid w:val="0"/>
        <w:spacing w:line="288" w:lineRule="auto"/>
        <w:rPr>
          <w:rFonts w:ascii="华文仿宋" w:hAnsi="华文仿宋" w:eastAsia="华文仿宋"/>
        </w:rPr>
      </w:pPr>
      <w:r>
        <w:rPr>
          <w:rFonts w:hint="eastAsia" w:ascii="华文仿宋" w:hAnsi="华文仿宋" w:eastAsia="华文仿宋"/>
        </w:rPr>
        <w:t xml:space="preserve">   </w:t>
      </w:r>
      <w:r>
        <w:rPr>
          <w:rFonts w:ascii="华文仿宋" w:hAnsi="华文仿宋" w:eastAsia="华文仿宋"/>
        </w:rPr>
        <w:t xml:space="preserve"> </w:t>
      </w:r>
      <w:r>
        <w:rPr>
          <w:rFonts w:ascii="华文仿宋" w:hAnsi="华文仿宋" w:eastAsia="华文仿宋"/>
        </w:rPr>
        <w:tab/>
      </w:r>
      <w:r>
        <w:rPr>
          <w:rFonts w:hint="eastAsia" w:ascii="华文仿宋" w:hAnsi="华文仿宋" w:eastAsia="华文仿宋"/>
        </w:rPr>
        <w:t>承办：杭州电子科技大学 / 浙江音乐学院</w:t>
      </w:r>
    </w:p>
    <w:p>
      <w:pPr>
        <w:snapToGrid w:val="0"/>
        <w:spacing w:line="288" w:lineRule="auto"/>
        <w:rPr>
          <w:rFonts w:ascii="华文仿宋" w:hAnsi="华文仿宋" w:eastAsia="华文仿宋"/>
        </w:rPr>
      </w:pPr>
      <w:r>
        <w:rPr>
          <w:rFonts w:hint="eastAsia" w:ascii="华文仿宋" w:hAnsi="华文仿宋" w:eastAsia="华文仿宋"/>
        </w:rPr>
        <w:t xml:space="preserve">    </w:t>
      </w:r>
      <w:r>
        <w:rPr>
          <w:rFonts w:ascii="华文仿宋" w:hAnsi="华文仿宋" w:eastAsia="华文仿宋"/>
        </w:rPr>
        <w:tab/>
      </w:r>
      <w:r>
        <w:rPr>
          <w:rFonts w:hint="eastAsia" w:ascii="华文仿宋" w:hAnsi="华文仿宋" w:eastAsia="华文仿宋"/>
        </w:rPr>
        <w:t>地点：浙江省绍兴市上虞e游小镇</w:t>
      </w:r>
      <w:r>
        <w:rPr>
          <w:rFonts w:ascii="华文仿宋" w:hAnsi="华文仿宋" w:eastAsia="华文仿宋"/>
        </w:rPr>
        <w:tab/>
      </w:r>
      <w:r>
        <w:rPr>
          <w:rFonts w:ascii="华文仿宋" w:hAnsi="华文仿宋" w:eastAsia="华文仿宋"/>
        </w:rPr>
        <w:tab/>
      </w:r>
      <w:r>
        <w:rPr>
          <w:rFonts w:ascii="华文仿宋" w:hAnsi="华文仿宋" w:eastAsia="华文仿宋"/>
        </w:rPr>
        <w:t xml:space="preserve">            </w:t>
      </w:r>
      <w:r>
        <w:rPr>
          <w:rFonts w:hint="eastAsia" w:ascii="华文仿宋" w:hAnsi="华文仿宋" w:eastAsia="华文仿宋"/>
        </w:rPr>
        <w:t>时间：8.23-8.27</w:t>
      </w:r>
    </w:p>
    <w:p>
      <w:pPr>
        <w:snapToGrid w:val="0"/>
        <w:spacing w:line="288" w:lineRule="auto"/>
        <w:rPr>
          <w:rFonts w:ascii="华文仿宋" w:hAnsi="华文仿宋" w:eastAsia="华文仿宋"/>
        </w:rPr>
      </w:pPr>
    </w:p>
    <w:sectPr>
      <w:headerReference r:id="rId5" w:type="first"/>
      <w:footerReference r:id="rId8" w:type="first"/>
      <w:headerReference r:id="rId3" w:type="default"/>
      <w:footerReference r:id="rId6" w:type="default"/>
      <w:headerReference r:id="rId4" w:type="even"/>
      <w:footerReference r:id="rId7" w:type="even"/>
      <w:pgSz w:w="11900" w:h="16840"/>
      <w:pgMar w:top="720" w:right="1134" w:bottom="720" w:left="1134"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897554"/>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A2"/>
    <w:rsid w:val="000019FE"/>
    <w:rsid w:val="00005069"/>
    <w:rsid w:val="0001472D"/>
    <w:rsid w:val="00016568"/>
    <w:rsid w:val="000226B3"/>
    <w:rsid w:val="000323E7"/>
    <w:rsid w:val="00032C02"/>
    <w:rsid w:val="000563F9"/>
    <w:rsid w:val="00056667"/>
    <w:rsid w:val="00070DDE"/>
    <w:rsid w:val="000929B7"/>
    <w:rsid w:val="000B6BEC"/>
    <w:rsid w:val="000D2685"/>
    <w:rsid w:val="000D64BB"/>
    <w:rsid w:val="000E2440"/>
    <w:rsid w:val="000E63E1"/>
    <w:rsid w:val="000F0761"/>
    <w:rsid w:val="000F725B"/>
    <w:rsid w:val="00107948"/>
    <w:rsid w:val="00113282"/>
    <w:rsid w:val="00121701"/>
    <w:rsid w:val="00121D74"/>
    <w:rsid w:val="0013484D"/>
    <w:rsid w:val="00135CB7"/>
    <w:rsid w:val="001400FC"/>
    <w:rsid w:val="00141AA7"/>
    <w:rsid w:val="0016077E"/>
    <w:rsid w:val="00160AAB"/>
    <w:rsid w:val="00160F23"/>
    <w:rsid w:val="001702B1"/>
    <w:rsid w:val="00182451"/>
    <w:rsid w:val="00184C8F"/>
    <w:rsid w:val="001956DA"/>
    <w:rsid w:val="001A1DBD"/>
    <w:rsid w:val="001C5691"/>
    <w:rsid w:val="001D66F5"/>
    <w:rsid w:val="001E5284"/>
    <w:rsid w:val="001F1620"/>
    <w:rsid w:val="001F6D45"/>
    <w:rsid w:val="001F6FDF"/>
    <w:rsid w:val="00203DC2"/>
    <w:rsid w:val="00205FBF"/>
    <w:rsid w:val="002066FB"/>
    <w:rsid w:val="00215231"/>
    <w:rsid w:val="002155CE"/>
    <w:rsid w:val="002239B9"/>
    <w:rsid w:val="00261BDC"/>
    <w:rsid w:val="00262792"/>
    <w:rsid w:val="00263B7F"/>
    <w:rsid w:val="00264E04"/>
    <w:rsid w:val="00274B07"/>
    <w:rsid w:val="002A2310"/>
    <w:rsid w:val="002A4904"/>
    <w:rsid w:val="002B60B1"/>
    <w:rsid w:val="002B6E58"/>
    <w:rsid w:val="002C1A5B"/>
    <w:rsid w:val="002D6939"/>
    <w:rsid w:val="002D7A79"/>
    <w:rsid w:val="002F2894"/>
    <w:rsid w:val="002F3D17"/>
    <w:rsid w:val="00304C86"/>
    <w:rsid w:val="00306F1B"/>
    <w:rsid w:val="00315B4E"/>
    <w:rsid w:val="00317E2F"/>
    <w:rsid w:val="00324BB8"/>
    <w:rsid w:val="00326379"/>
    <w:rsid w:val="00340FB6"/>
    <w:rsid w:val="00353A5E"/>
    <w:rsid w:val="00357CDD"/>
    <w:rsid w:val="00364C93"/>
    <w:rsid w:val="00367350"/>
    <w:rsid w:val="00377CBE"/>
    <w:rsid w:val="00383FFC"/>
    <w:rsid w:val="00385BD6"/>
    <w:rsid w:val="003A05D8"/>
    <w:rsid w:val="003A41F5"/>
    <w:rsid w:val="003B6507"/>
    <w:rsid w:val="003C18CC"/>
    <w:rsid w:val="003C3B1E"/>
    <w:rsid w:val="003C7794"/>
    <w:rsid w:val="003D3410"/>
    <w:rsid w:val="003D57D0"/>
    <w:rsid w:val="003D66A7"/>
    <w:rsid w:val="003E7724"/>
    <w:rsid w:val="003F1679"/>
    <w:rsid w:val="003F5933"/>
    <w:rsid w:val="004225FD"/>
    <w:rsid w:val="00430F7D"/>
    <w:rsid w:val="00431151"/>
    <w:rsid w:val="00442FFE"/>
    <w:rsid w:val="00452992"/>
    <w:rsid w:val="00456467"/>
    <w:rsid w:val="00457BF1"/>
    <w:rsid w:val="004620A6"/>
    <w:rsid w:val="004652A8"/>
    <w:rsid w:val="0047012D"/>
    <w:rsid w:val="0047779E"/>
    <w:rsid w:val="004843B2"/>
    <w:rsid w:val="00491802"/>
    <w:rsid w:val="00491B36"/>
    <w:rsid w:val="004A0A5D"/>
    <w:rsid w:val="004A757D"/>
    <w:rsid w:val="004B169D"/>
    <w:rsid w:val="004C2665"/>
    <w:rsid w:val="004C27A2"/>
    <w:rsid w:val="004C2A74"/>
    <w:rsid w:val="004F3993"/>
    <w:rsid w:val="004F4DC1"/>
    <w:rsid w:val="004F520C"/>
    <w:rsid w:val="0050272A"/>
    <w:rsid w:val="005176CC"/>
    <w:rsid w:val="005179E6"/>
    <w:rsid w:val="0052552A"/>
    <w:rsid w:val="00534E9C"/>
    <w:rsid w:val="00563852"/>
    <w:rsid w:val="00564D49"/>
    <w:rsid w:val="005767C3"/>
    <w:rsid w:val="00577DEE"/>
    <w:rsid w:val="005820B5"/>
    <w:rsid w:val="00590E0B"/>
    <w:rsid w:val="005921C8"/>
    <w:rsid w:val="00594104"/>
    <w:rsid w:val="00595395"/>
    <w:rsid w:val="005B0121"/>
    <w:rsid w:val="005B2EC6"/>
    <w:rsid w:val="005B3D24"/>
    <w:rsid w:val="005C017E"/>
    <w:rsid w:val="005C3C90"/>
    <w:rsid w:val="005C6377"/>
    <w:rsid w:val="005D38CD"/>
    <w:rsid w:val="005F5FCD"/>
    <w:rsid w:val="006033BE"/>
    <w:rsid w:val="006163FC"/>
    <w:rsid w:val="0061728E"/>
    <w:rsid w:val="00635EF4"/>
    <w:rsid w:val="006447BA"/>
    <w:rsid w:val="00666745"/>
    <w:rsid w:val="00670941"/>
    <w:rsid w:val="00670DC1"/>
    <w:rsid w:val="00671BA1"/>
    <w:rsid w:val="00672835"/>
    <w:rsid w:val="0067472A"/>
    <w:rsid w:val="00683517"/>
    <w:rsid w:val="00690AC4"/>
    <w:rsid w:val="00692830"/>
    <w:rsid w:val="00697A33"/>
    <w:rsid w:val="006B3197"/>
    <w:rsid w:val="006B41CD"/>
    <w:rsid w:val="006B4C73"/>
    <w:rsid w:val="006B786D"/>
    <w:rsid w:val="006C587A"/>
    <w:rsid w:val="006C7F0F"/>
    <w:rsid w:val="006D0CB6"/>
    <w:rsid w:val="006D7E57"/>
    <w:rsid w:val="007119A6"/>
    <w:rsid w:val="00742DD9"/>
    <w:rsid w:val="00747F41"/>
    <w:rsid w:val="00754D00"/>
    <w:rsid w:val="00762DA2"/>
    <w:rsid w:val="007647EF"/>
    <w:rsid w:val="00770FE3"/>
    <w:rsid w:val="00773C59"/>
    <w:rsid w:val="007900C7"/>
    <w:rsid w:val="00791EEA"/>
    <w:rsid w:val="007A0B4D"/>
    <w:rsid w:val="007A1C1E"/>
    <w:rsid w:val="007A6C0F"/>
    <w:rsid w:val="007B0647"/>
    <w:rsid w:val="007B20F6"/>
    <w:rsid w:val="007B33D0"/>
    <w:rsid w:val="007C3D2B"/>
    <w:rsid w:val="007E3F21"/>
    <w:rsid w:val="007E6D89"/>
    <w:rsid w:val="007F5B81"/>
    <w:rsid w:val="00801343"/>
    <w:rsid w:val="00807EBD"/>
    <w:rsid w:val="00811725"/>
    <w:rsid w:val="0082165D"/>
    <w:rsid w:val="00824176"/>
    <w:rsid w:val="00860EE1"/>
    <w:rsid w:val="008773FA"/>
    <w:rsid w:val="00877A38"/>
    <w:rsid w:val="008816D2"/>
    <w:rsid w:val="008852D9"/>
    <w:rsid w:val="00887E0A"/>
    <w:rsid w:val="00895381"/>
    <w:rsid w:val="00897745"/>
    <w:rsid w:val="008A2D8F"/>
    <w:rsid w:val="008B0C88"/>
    <w:rsid w:val="008B25D0"/>
    <w:rsid w:val="008D254C"/>
    <w:rsid w:val="008E0210"/>
    <w:rsid w:val="008E2A43"/>
    <w:rsid w:val="008F31AE"/>
    <w:rsid w:val="008F5C07"/>
    <w:rsid w:val="00902896"/>
    <w:rsid w:val="00902ACE"/>
    <w:rsid w:val="009079CF"/>
    <w:rsid w:val="00910B90"/>
    <w:rsid w:val="00921822"/>
    <w:rsid w:val="00924CBE"/>
    <w:rsid w:val="00927E9E"/>
    <w:rsid w:val="0094753C"/>
    <w:rsid w:val="009539F6"/>
    <w:rsid w:val="00961D4E"/>
    <w:rsid w:val="009821B1"/>
    <w:rsid w:val="00982F10"/>
    <w:rsid w:val="009877B8"/>
    <w:rsid w:val="009907AA"/>
    <w:rsid w:val="009956FE"/>
    <w:rsid w:val="009A7C7B"/>
    <w:rsid w:val="009B10F6"/>
    <w:rsid w:val="009C50FE"/>
    <w:rsid w:val="009C574F"/>
    <w:rsid w:val="009C5A20"/>
    <w:rsid w:val="009D7C1E"/>
    <w:rsid w:val="009E0916"/>
    <w:rsid w:val="00A15EB8"/>
    <w:rsid w:val="00A163C5"/>
    <w:rsid w:val="00A16B50"/>
    <w:rsid w:val="00A21FF3"/>
    <w:rsid w:val="00A43208"/>
    <w:rsid w:val="00A552D0"/>
    <w:rsid w:val="00A57B8C"/>
    <w:rsid w:val="00A6037C"/>
    <w:rsid w:val="00A62271"/>
    <w:rsid w:val="00A6544B"/>
    <w:rsid w:val="00A71A40"/>
    <w:rsid w:val="00A740F7"/>
    <w:rsid w:val="00A74AE8"/>
    <w:rsid w:val="00A77327"/>
    <w:rsid w:val="00A824E8"/>
    <w:rsid w:val="00AA2B45"/>
    <w:rsid w:val="00AA325E"/>
    <w:rsid w:val="00AA725E"/>
    <w:rsid w:val="00AB54D9"/>
    <w:rsid w:val="00AB5784"/>
    <w:rsid w:val="00AC030F"/>
    <w:rsid w:val="00AC4198"/>
    <w:rsid w:val="00AC5F31"/>
    <w:rsid w:val="00AC60E9"/>
    <w:rsid w:val="00AD6F4A"/>
    <w:rsid w:val="00AE2AD4"/>
    <w:rsid w:val="00AE3174"/>
    <w:rsid w:val="00AF495F"/>
    <w:rsid w:val="00B01F23"/>
    <w:rsid w:val="00B04681"/>
    <w:rsid w:val="00B06674"/>
    <w:rsid w:val="00B10487"/>
    <w:rsid w:val="00B15220"/>
    <w:rsid w:val="00B21340"/>
    <w:rsid w:val="00B235CE"/>
    <w:rsid w:val="00B26AF8"/>
    <w:rsid w:val="00B30D9B"/>
    <w:rsid w:val="00B3153B"/>
    <w:rsid w:val="00B41976"/>
    <w:rsid w:val="00B452F3"/>
    <w:rsid w:val="00B5479F"/>
    <w:rsid w:val="00B60EA1"/>
    <w:rsid w:val="00B64D1B"/>
    <w:rsid w:val="00B67200"/>
    <w:rsid w:val="00B74980"/>
    <w:rsid w:val="00B84467"/>
    <w:rsid w:val="00BA3084"/>
    <w:rsid w:val="00BA30C9"/>
    <w:rsid w:val="00BB4C3F"/>
    <w:rsid w:val="00BB7B63"/>
    <w:rsid w:val="00BC7DD3"/>
    <w:rsid w:val="00BD138E"/>
    <w:rsid w:val="00C01402"/>
    <w:rsid w:val="00C01481"/>
    <w:rsid w:val="00C02B88"/>
    <w:rsid w:val="00C04278"/>
    <w:rsid w:val="00C05CAE"/>
    <w:rsid w:val="00C07F03"/>
    <w:rsid w:val="00C203D9"/>
    <w:rsid w:val="00C54733"/>
    <w:rsid w:val="00C56575"/>
    <w:rsid w:val="00C63648"/>
    <w:rsid w:val="00C80528"/>
    <w:rsid w:val="00C82C6E"/>
    <w:rsid w:val="00C85A6C"/>
    <w:rsid w:val="00CB2609"/>
    <w:rsid w:val="00CC06CD"/>
    <w:rsid w:val="00CD6658"/>
    <w:rsid w:val="00CE1DE8"/>
    <w:rsid w:val="00CE3476"/>
    <w:rsid w:val="00CE5B94"/>
    <w:rsid w:val="00D15D66"/>
    <w:rsid w:val="00D47505"/>
    <w:rsid w:val="00D52BA6"/>
    <w:rsid w:val="00D533DD"/>
    <w:rsid w:val="00D55312"/>
    <w:rsid w:val="00D56F85"/>
    <w:rsid w:val="00D6700A"/>
    <w:rsid w:val="00DA79C7"/>
    <w:rsid w:val="00DF31D8"/>
    <w:rsid w:val="00DF73B3"/>
    <w:rsid w:val="00E27E1C"/>
    <w:rsid w:val="00E30C11"/>
    <w:rsid w:val="00E33E83"/>
    <w:rsid w:val="00E572F8"/>
    <w:rsid w:val="00E71B29"/>
    <w:rsid w:val="00E7776B"/>
    <w:rsid w:val="00E82FC5"/>
    <w:rsid w:val="00E8389A"/>
    <w:rsid w:val="00E86DB0"/>
    <w:rsid w:val="00EA0628"/>
    <w:rsid w:val="00EA3C45"/>
    <w:rsid w:val="00EA509E"/>
    <w:rsid w:val="00EC2D92"/>
    <w:rsid w:val="00ED1139"/>
    <w:rsid w:val="00ED2E6F"/>
    <w:rsid w:val="00ED39D8"/>
    <w:rsid w:val="00EE126B"/>
    <w:rsid w:val="00EF6097"/>
    <w:rsid w:val="00F16C57"/>
    <w:rsid w:val="00F22FA9"/>
    <w:rsid w:val="00F35606"/>
    <w:rsid w:val="00F61063"/>
    <w:rsid w:val="00F632CF"/>
    <w:rsid w:val="00F711A9"/>
    <w:rsid w:val="00F738DB"/>
    <w:rsid w:val="00F768BE"/>
    <w:rsid w:val="00F84969"/>
    <w:rsid w:val="00F8700F"/>
    <w:rsid w:val="00F923E1"/>
    <w:rsid w:val="00F93872"/>
    <w:rsid w:val="00F94A8E"/>
    <w:rsid w:val="00F94BD6"/>
    <w:rsid w:val="00FA03C4"/>
    <w:rsid w:val="00FA45EC"/>
    <w:rsid w:val="00FB2E3A"/>
    <w:rsid w:val="00FB4BE5"/>
    <w:rsid w:val="00FC72C2"/>
    <w:rsid w:val="00FD2AE6"/>
    <w:rsid w:val="00FD62DB"/>
    <w:rsid w:val="00FE046C"/>
    <w:rsid w:val="00FE2A4B"/>
    <w:rsid w:val="2CBD3FAF"/>
    <w:rsid w:val="56AB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3"/>
    <w:unhideWhenUsed/>
    <w:qFormat/>
    <w:uiPriority w:val="0"/>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5"/>
    <w:basedOn w:val="1"/>
    <w:next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1"/>
    <w:semiHidden/>
    <w:unhideWhenUsed/>
    <w:qFormat/>
    <w:uiPriority w:val="99"/>
    <w:pPr>
      <w:jc w:val="left"/>
    </w:pPr>
  </w:style>
  <w:style w:type="paragraph" w:styleId="7">
    <w:name w:val="Balloon Text"/>
    <w:basedOn w:val="1"/>
    <w:link w:val="30"/>
    <w:semiHidden/>
    <w:unhideWhenUsed/>
    <w:qFormat/>
    <w:uiPriority w:val="99"/>
    <w:pPr>
      <w:widowControl/>
      <w:pBdr>
        <w:top w:val="none" w:color="auto" w:sz="0" w:space="0"/>
        <w:left w:val="none" w:color="auto" w:sz="0" w:space="0"/>
        <w:bottom w:val="none" w:color="auto" w:sz="0" w:space="0"/>
        <w:right w:val="none" w:color="auto" w:sz="0" w:space="0"/>
        <w:between w:val="none" w:color="auto" w:sz="0" w:space="0"/>
      </w:pBdr>
      <w:jc w:val="left"/>
    </w:pPr>
    <w:rPr>
      <w:rFonts w:ascii="Times New Roman" w:hAnsi="Times New Roman" w:cs="Times New Roman"/>
      <w:kern w:val="0"/>
      <w:sz w:val="18"/>
      <w:szCs w:val="18"/>
      <w:lang w:eastAsia="en-US"/>
    </w:rPr>
  </w:style>
  <w:style w:type="paragraph" w:styleId="8">
    <w:name w:val="footer"/>
    <w:basedOn w:val="1"/>
    <w:link w:val="22"/>
    <w:unhideWhenUsed/>
    <w:qFormat/>
    <w:uiPriority w:val="99"/>
    <w:pPr>
      <w:tabs>
        <w:tab w:val="center" w:pos="4320"/>
        <w:tab w:val="right" w:pos="8640"/>
      </w:tabs>
    </w:pPr>
  </w:style>
  <w:style w:type="paragraph" w:styleId="9">
    <w:name w:val="header"/>
    <w:basedOn w:val="1"/>
    <w:link w:val="21"/>
    <w:unhideWhenUsed/>
    <w:qFormat/>
    <w:uiPriority w:val="99"/>
    <w:pPr>
      <w:tabs>
        <w:tab w:val="center" w:pos="4320"/>
        <w:tab w:val="right" w:pos="8640"/>
      </w:tabs>
    </w:pPr>
  </w:style>
  <w:style w:type="paragraph" w:styleId="10">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33"/>
    <w:semiHidden/>
    <w:unhideWhenUsed/>
    <w:qFormat/>
    <w:uiPriority w:val="99"/>
    <w:rPr>
      <w:b/>
      <w:bCs/>
    </w:r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uiPriority w:val="0"/>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1 字符"/>
    <w:basedOn w:val="13"/>
    <w:link w:val="2"/>
    <w:uiPriority w:val="0"/>
    <w:rPr>
      <w:rFonts w:ascii="宋体" w:hAnsi="宋体" w:eastAsia="宋体" w:cs="宋体"/>
      <w:b/>
      <w:bCs/>
      <w:kern w:val="36"/>
      <w:sz w:val="48"/>
      <w:szCs w:val="48"/>
    </w:rPr>
  </w:style>
  <w:style w:type="character" w:customStyle="1" w:styleId="19">
    <w:name w:val="标题 3 字符"/>
    <w:basedOn w:val="13"/>
    <w:link w:val="4"/>
    <w:uiPriority w:val="9"/>
    <w:rPr>
      <w:rFonts w:ascii="宋体" w:hAnsi="宋体" w:eastAsia="宋体" w:cs="宋体"/>
      <w:b/>
      <w:bCs/>
      <w:kern w:val="0"/>
      <w:sz w:val="27"/>
      <w:szCs w:val="27"/>
    </w:rPr>
  </w:style>
  <w:style w:type="character" w:customStyle="1" w:styleId="20">
    <w:name w:val="标题 5 字符"/>
    <w:basedOn w:val="13"/>
    <w:link w:val="5"/>
    <w:uiPriority w:val="9"/>
    <w:rPr>
      <w:rFonts w:ascii="宋体" w:hAnsi="宋体" w:eastAsia="宋体" w:cs="宋体"/>
      <w:b/>
      <w:bCs/>
      <w:kern w:val="0"/>
      <w:sz w:val="20"/>
      <w:szCs w:val="20"/>
    </w:rPr>
  </w:style>
  <w:style w:type="character" w:customStyle="1" w:styleId="21">
    <w:name w:val="页眉 字符"/>
    <w:basedOn w:val="13"/>
    <w:link w:val="9"/>
    <w:qFormat/>
    <w:uiPriority w:val="99"/>
  </w:style>
  <w:style w:type="character" w:customStyle="1" w:styleId="22">
    <w:name w:val="页脚 字符"/>
    <w:basedOn w:val="13"/>
    <w:link w:val="8"/>
    <w:qFormat/>
    <w:uiPriority w:val="99"/>
  </w:style>
  <w:style w:type="character" w:customStyle="1" w:styleId="23">
    <w:name w:val="标题 2 字符"/>
    <w:basedOn w:val="13"/>
    <w:link w:val="3"/>
    <w:qFormat/>
    <w:uiPriority w:val="0"/>
    <w:rPr>
      <w:rFonts w:asciiTheme="majorHAnsi" w:hAnsiTheme="majorHAnsi" w:eastAsiaTheme="majorEastAsia" w:cstheme="majorBidi"/>
      <w:color w:val="2E75B6" w:themeColor="accent1" w:themeShade="BF"/>
      <w:sz w:val="26"/>
      <w:szCs w:val="26"/>
    </w:rPr>
  </w:style>
  <w:style w:type="table" w:customStyle="1" w:styleId="24">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2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kern w:val="0"/>
      <w:sz w:val="24"/>
      <w:szCs w:val="24"/>
      <w:lang w:val="en-US" w:eastAsia="zh-CN" w:bidi="ar-SA"/>
    </w:rPr>
  </w:style>
  <w:style w:type="paragraph" w:customStyle="1" w:styleId="2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
    <w:name w:val="无"/>
    <w:qFormat/>
    <w:uiPriority w:val="0"/>
  </w:style>
  <w:style w:type="character" w:customStyle="1" w:styleId="28">
    <w:name w:val="Hyperlink.0"/>
    <w:basedOn w:val="27"/>
    <w:qFormat/>
    <w:uiPriority w:val="0"/>
    <w:rPr>
      <w:rFonts w:ascii="宋体" w:hAnsi="宋体" w:eastAsia="宋体" w:cs="宋体"/>
      <w:color w:val="333333"/>
      <w:u w:color="333333"/>
      <w:shd w:val="clear" w:color="auto" w:fill="FFFFFF"/>
      <w:lang w:val="zh-TW" w:eastAsia="zh-TW"/>
    </w:rPr>
  </w:style>
  <w:style w:type="character" w:customStyle="1" w:styleId="29">
    <w:name w:val="Hyperlink.1"/>
    <w:basedOn w:val="27"/>
    <w:qFormat/>
    <w:uiPriority w:val="0"/>
    <w:rPr>
      <w:rFonts w:ascii="宋体" w:hAnsi="宋体" w:eastAsia="宋体" w:cs="宋体"/>
      <w:color w:val="333333"/>
      <w:u w:color="333333"/>
      <w:lang w:val="zh-TW" w:eastAsia="zh-TW"/>
    </w:rPr>
  </w:style>
  <w:style w:type="character" w:customStyle="1" w:styleId="30">
    <w:name w:val="批注框文本 字符"/>
    <w:basedOn w:val="13"/>
    <w:link w:val="7"/>
    <w:semiHidden/>
    <w:qFormat/>
    <w:uiPriority w:val="99"/>
    <w:rPr>
      <w:rFonts w:ascii="Times New Roman" w:hAnsi="Times New Roman" w:cs="Times New Roman"/>
      <w:kern w:val="0"/>
      <w:sz w:val="18"/>
      <w:szCs w:val="18"/>
      <w:lang w:eastAsia="en-US"/>
    </w:rPr>
  </w:style>
  <w:style w:type="character" w:customStyle="1" w:styleId="31">
    <w:name w:val="批注文字 字符"/>
    <w:basedOn w:val="13"/>
    <w:link w:val="6"/>
    <w:semiHidden/>
    <w:qFormat/>
    <w:uiPriority w:val="99"/>
  </w:style>
  <w:style w:type="character" w:customStyle="1" w:styleId="32">
    <w:name w:val="批注文字 字符1"/>
    <w:basedOn w:val="13"/>
    <w:semiHidden/>
    <w:qFormat/>
    <w:uiPriority w:val="99"/>
    <w:rPr>
      <w:sz w:val="20"/>
      <w:szCs w:val="20"/>
    </w:rPr>
  </w:style>
  <w:style w:type="character" w:customStyle="1" w:styleId="33">
    <w:name w:val="批注主题 字符"/>
    <w:basedOn w:val="31"/>
    <w:link w:val="11"/>
    <w:semiHidden/>
    <w:qFormat/>
    <w:uiPriority w:val="99"/>
    <w:rPr>
      <w:b/>
      <w:bCs/>
    </w:rPr>
  </w:style>
  <w:style w:type="character" w:customStyle="1" w:styleId="34">
    <w:name w:val="批注主题 字符1"/>
    <w:basedOn w:val="32"/>
    <w:semiHidden/>
    <w:qFormat/>
    <w:uiPriority w:val="99"/>
    <w:rPr>
      <w:b/>
      <w:bCs/>
      <w:sz w:val="20"/>
      <w:szCs w:val="20"/>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eWholesaler</Company>
  <Pages>13</Pages>
  <Words>2056</Words>
  <Characters>11723</Characters>
  <Lines>97</Lines>
  <Paragraphs>27</Paragraphs>
  <TotalTime>450</TotalTime>
  <ScaleCrop>false</ScaleCrop>
  <LinksUpToDate>false</LinksUpToDate>
  <CharactersWithSpaces>13752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2021-01-27T05:46:00Z</dcterms:created>
  <dc:creator>Weibin Lu</dc:creator>
  <cp:lastModifiedBy>王晨</cp:lastModifiedBy>
  <dcterms:modified xsi:type="dcterms:W3CDTF">2021-05-27T00:33:49Z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CDCF7AF7F45147B09469F81C01B6FCC3</vt:lpwstr>
  </property>
</Properties>
</file>